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AF60" w14:textId="77777777" w:rsidR="007425AA" w:rsidRDefault="007425AA" w:rsidP="00BC0202">
      <w:pPr>
        <w:jc w:val="thaiDistribute"/>
      </w:pPr>
    </w:p>
    <w:p w14:paraId="5451ABBF" w14:textId="77777777" w:rsidR="007425AA" w:rsidRDefault="007425AA" w:rsidP="00BC0202">
      <w:pPr>
        <w:jc w:val="thaiDistribute"/>
      </w:pPr>
    </w:p>
    <w:p w14:paraId="5C36AF3A" w14:textId="77777777" w:rsidR="004C15F0" w:rsidRDefault="004C15F0" w:rsidP="00603C80">
      <w:pPr>
        <w:tabs>
          <w:tab w:val="left" w:pos="2650"/>
        </w:tabs>
        <w:spacing w:after="0"/>
        <w:ind w:right="-330" w:firstLine="851"/>
        <w:jc w:val="distribute"/>
        <w:rPr>
          <w:rFonts w:ascii="TH SarabunPSK" w:hAnsi="TH SarabunPSK" w:cs="TH SarabunPSK"/>
          <w:sz w:val="32"/>
          <w:szCs w:val="32"/>
        </w:rPr>
      </w:pPr>
    </w:p>
    <w:p w14:paraId="38ED330A" w14:textId="7A85732E" w:rsidR="00BC4A1E" w:rsidRPr="00BC4A1E" w:rsidRDefault="00BC4A1E" w:rsidP="00BC4A1E">
      <w:pPr>
        <w:pStyle w:val="Default"/>
        <w:jc w:val="center"/>
        <w:rPr>
          <w:b/>
          <w:bCs/>
          <w:color w:val="E36C0A" w:themeColor="accent6" w:themeShade="BF"/>
          <w:sz w:val="40"/>
          <w:szCs w:val="40"/>
          <w:cs/>
        </w:rPr>
      </w:pPr>
      <w:r w:rsidRPr="00BC4A1E">
        <w:rPr>
          <w:rFonts w:hint="cs"/>
          <w:b/>
          <w:bCs/>
          <w:color w:val="E36C0A" w:themeColor="accent6" w:themeShade="BF"/>
          <w:sz w:val="40"/>
          <w:szCs w:val="40"/>
          <w:cs/>
        </w:rPr>
        <w:t xml:space="preserve">อย. </w:t>
      </w:r>
      <w:r w:rsidR="00FC23BF">
        <w:rPr>
          <w:rFonts w:hint="cs"/>
          <w:b/>
          <w:bCs/>
          <w:color w:val="E36C0A" w:themeColor="accent6" w:themeShade="BF"/>
          <w:sz w:val="40"/>
          <w:szCs w:val="40"/>
          <w:cs/>
        </w:rPr>
        <w:t>แนะ</w:t>
      </w:r>
      <w:r w:rsidR="00962AEE">
        <w:rPr>
          <w:rFonts w:hint="cs"/>
          <w:b/>
          <w:bCs/>
          <w:color w:val="E36C0A" w:themeColor="accent6" w:themeShade="BF"/>
          <w:sz w:val="40"/>
          <w:szCs w:val="40"/>
          <w:cs/>
        </w:rPr>
        <w:t>ผู้บริโภค</w:t>
      </w:r>
      <w:r w:rsidR="00FC23BF">
        <w:rPr>
          <w:rFonts w:hint="cs"/>
          <w:b/>
          <w:bCs/>
          <w:color w:val="E36C0A" w:themeColor="accent6" w:themeShade="BF"/>
          <w:sz w:val="40"/>
          <w:szCs w:val="40"/>
          <w:cs/>
        </w:rPr>
        <w:t xml:space="preserve"> </w:t>
      </w:r>
      <w:r w:rsidR="00FF311F">
        <w:rPr>
          <w:rFonts w:hint="cs"/>
          <w:b/>
          <w:bCs/>
          <w:color w:val="E36C0A" w:themeColor="accent6" w:themeShade="BF"/>
          <w:sz w:val="40"/>
          <w:szCs w:val="40"/>
          <w:cs/>
        </w:rPr>
        <w:t>ตรวจสอบ</w:t>
      </w:r>
      <w:r w:rsidR="00962AEE">
        <w:rPr>
          <w:rFonts w:hint="cs"/>
          <w:b/>
          <w:bCs/>
          <w:color w:val="E36C0A" w:themeColor="accent6" w:themeShade="BF"/>
          <w:sz w:val="40"/>
          <w:szCs w:val="40"/>
          <w:cs/>
        </w:rPr>
        <w:t>ผลิตภัณฑ์ฟิลเลอร์</w:t>
      </w:r>
      <w:r w:rsidR="00FF311F">
        <w:rPr>
          <w:rFonts w:hint="cs"/>
          <w:b/>
          <w:bCs/>
          <w:color w:val="E36C0A" w:themeColor="accent6" w:themeShade="BF"/>
          <w:sz w:val="40"/>
          <w:szCs w:val="40"/>
          <w:cs/>
        </w:rPr>
        <w:t>ก่อน</w:t>
      </w:r>
      <w:r w:rsidR="00962AEE">
        <w:rPr>
          <w:rFonts w:hint="cs"/>
          <w:b/>
          <w:bCs/>
          <w:color w:val="E36C0A" w:themeColor="accent6" w:themeShade="BF"/>
          <w:sz w:val="40"/>
          <w:szCs w:val="40"/>
          <w:cs/>
        </w:rPr>
        <w:t>ใช้</w:t>
      </w:r>
      <w:r w:rsidR="00FF311F">
        <w:rPr>
          <w:rFonts w:hint="cs"/>
          <w:b/>
          <w:bCs/>
          <w:color w:val="E36C0A" w:themeColor="accent6" w:themeShade="BF"/>
          <w:sz w:val="40"/>
          <w:szCs w:val="40"/>
          <w:cs/>
        </w:rPr>
        <w:t>บริการ</w:t>
      </w:r>
    </w:p>
    <w:p w14:paraId="7ECBE0D8" w14:textId="77777777" w:rsidR="00BC4A1E" w:rsidRDefault="00BC4A1E" w:rsidP="00BC4A1E">
      <w:pPr>
        <w:pStyle w:val="Default"/>
      </w:pPr>
      <w:r>
        <w:t xml:space="preserve"> </w:t>
      </w:r>
    </w:p>
    <w:p w14:paraId="492FE806" w14:textId="77777777" w:rsidR="0065720F" w:rsidRDefault="0065720F" w:rsidP="00D56537">
      <w:pPr>
        <w:spacing w:after="0"/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65720F">
        <w:rPr>
          <w:rFonts w:ascii="TH SarabunPSK" w:hAnsi="TH SarabunPSK" w:cs="TH SarabunPSK"/>
          <w:sz w:val="32"/>
          <w:szCs w:val="32"/>
          <w:cs/>
          <w:lang w:bidi="th-TH"/>
        </w:rPr>
        <w:t>อย. แนะผู้บริโภคที่ต้องการฉีดฟิลเลอร์ เลือกสถานพยาบาลที่มีแพทย์ผู้เชี่ยวชาญประจำอยู่ และตรวจสอบผลิตภัณฑ์ที่ได้รับอนุญาตจาก อย. โดยตรวจสอบเลขทะเบียนหรือถ่ายรูปผลิตภัณฑ์ไว้ ก่อนรับบริการ เพื่อความปลอดภัย</w:t>
      </w:r>
    </w:p>
    <w:p w14:paraId="2886C2D8" w14:textId="70EFD51D" w:rsidR="0065720F" w:rsidRPr="0065720F" w:rsidRDefault="0065720F" w:rsidP="0065720F">
      <w:pPr>
        <w:spacing w:after="0"/>
        <w:ind w:firstLine="85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6572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เภสัชกรเลิศชาย เลิศวุฒิ รองเลขาธิการคณะกรรมการอาหารและยา </w:t>
      </w:r>
      <w:r w:rsidRPr="0065720F">
        <w:rPr>
          <w:rFonts w:ascii="TH SarabunPSK" w:hAnsi="TH SarabunPSK" w:cs="TH SarabunPSK"/>
          <w:sz w:val="32"/>
          <w:szCs w:val="32"/>
          <w:cs/>
          <w:lang w:bidi="th-TH"/>
        </w:rPr>
        <w:t>กล่าวว่า ปัจจุบันฟิลเลอร์เป็นผลิตภัณฑ์ที่ได้รับความสนใจและมีการนำมาใช้กันอย่างมาก สำนักงานคณะกรรมการอาหารและยา (อย.) แนะนำผู้บริโภคเพื่อให้เกิดความปลอดภัยในการใช้มากยิ่งขึ้น เน้นย้ำถึงข้อมูลผลิตภัณฑ์และวิธีตรวจสอบผลิตภัณฑ์ โดยผลิตภัณฑ์ฟิลเลอร์ (</w:t>
      </w:r>
      <w:r w:rsidRPr="0065720F">
        <w:rPr>
          <w:rFonts w:ascii="TH SarabunPSK" w:hAnsi="TH SarabunPSK" w:cs="TH SarabunPSK"/>
          <w:sz w:val="32"/>
          <w:szCs w:val="32"/>
        </w:rPr>
        <w:t xml:space="preserve">Filler) </w:t>
      </w:r>
      <w:r w:rsidRPr="0065720F">
        <w:rPr>
          <w:rFonts w:ascii="TH SarabunPSK" w:hAnsi="TH SarabunPSK" w:cs="TH SarabunPSK"/>
          <w:sz w:val="32"/>
          <w:szCs w:val="32"/>
          <w:cs/>
          <w:lang w:bidi="th-TH"/>
        </w:rPr>
        <w:t>เป็นผลิตภัณฑ์สำหรับฉีดเพื่อแก้ไขข้อบกพร่องของผิวหนังโดยการเติมเต็มหรือลดเลือนริ้วรอยและร่องลึกบนใบหน้า เช่น ร่องแก้ม โหนกแก้ม หน้าผาก ใต้ตา จมูก คาง ริมฝีปาก ทำให้ร่องและริ้วรอยดูตื้นขึ้น โดยฟิลเลอร์ที่นิยมใช้มักจะผลิตจากสารที่พบได้ตามธรรมชาติในร่างกาย เช่น กรดไฮยาลูโรนิก เป็นต้น</w:t>
      </w:r>
    </w:p>
    <w:p w14:paraId="4428466E" w14:textId="0C3BE5E9" w:rsidR="0065720F" w:rsidRDefault="0065720F" w:rsidP="0065720F">
      <w:pPr>
        <w:spacing w:before="120" w:after="0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5720F">
        <w:rPr>
          <w:rFonts w:ascii="TH SarabunPSK" w:hAnsi="TH SarabunPSK" w:cs="TH SarabunPSK"/>
          <w:sz w:val="32"/>
          <w:szCs w:val="32"/>
          <w:cs/>
          <w:lang w:bidi="th-TH"/>
        </w:rPr>
        <w:t xml:space="preserve">ฟิลเลอร์ จัดเป็น </w:t>
      </w:r>
      <w:r w:rsidRPr="0065720F">
        <w:rPr>
          <w:rFonts w:ascii="TH SarabunPSK" w:hAnsi="TH SarabunPSK" w:cs="TH SarabunPSK"/>
          <w:sz w:val="32"/>
          <w:szCs w:val="32"/>
        </w:rPr>
        <w:t>“</w:t>
      </w:r>
      <w:r w:rsidRPr="0065720F">
        <w:rPr>
          <w:rFonts w:ascii="TH SarabunPSK" w:hAnsi="TH SarabunPSK" w:cs="TH SarabunPSK"/>
          <w:sz w:val="32"/>
          <w:szCs w:val="32"/>
          <w:cs/>
          <w:lang w:bidi="th-TH"/>
        </w:rPr>
        <w:t>เครื่องมือแพทย์</w:t>
      </w:r>
      <w:r w:rsidRPr="0065720F">
        <w:rPr>
          <w:rFonts w:ascii="TH SarabunPSK" w:hAnsi="TH SarabunPSK" w:cs="TH SarabunPSK"/>
          <w:sz w:val="32"/>
          <w:szCs w:val="32"/>
        </w:rPr>
        <w:t xml:space="preserve">” </w:t>
      </w:r>
      <w:r w:rsidRPr="0065720F">
        <w:rPr>
          <w:rFonts w:ascii="TH SarabunPSK" w:hAnsi="TH SarabunPSK" w:cs="TH SarabunPSK"/>
          <w:sz w:val="32"/>
          <w:szCs w:val="32"/>
          <w:cs/>
          <w:lang w:bidi="th-TH"/>
        </w:rPr>
        <w:t>ที่ผู้ผลิต ผู้นำเข้า และผู้ขายต้องขออนุญาตจาก อย. ก่อนจำหน่าย โดยฟิลเลอร์แต่ละชนิดจะมีความเหมาะสมต่อการฉีดในบริเวณต่าง ๆ ของร่างกายที่แตกต่างกัน รวมถึงปริมาณที่ใช้ และวิธีการฉีด ซึ่งจะมีรายละเอียดกำหนดไว้อยู่บนฉลากและเอกสารกำกับเครื่องมือแพทย์ เพื่อเป็นข้อมูลให้กับผู้ประกอบวิชาชีพ</w:t>
      </w:r>
    </w:p>
    <w:p w14:paraId="7CFF6CF1" w14:textId="4B129445" w:rsidR="00E04786" w:rsidRPr="00C31E43" w:rsidRDefault="0065720F" w:rsidP="00E04786">
      <w:pPr>
        <w:pStyle w:val="Default"/>
        <w:spacing w:before="120" w:line="259" w:lineRule="auto"/>
        <w:ind w:firstLine="851"/>
        <w:jc w:val="thaiDistribut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1D72D5" wp14:editId="22CEE77F">
            <wp:simplePos x="0" y="0"/>
            <wp:positionH relativeFrom="margin">
              <wp:posOffset>4431030</wp:posOffset>
            </wp:positionH>
            <wp:positionV relativeFrom="margin">
              <wp:posOffset>5649595</wp:posOffset>
            </wp:positionV>
            <wp:extent cx="1368425" cy="13684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20F">
        <w:rPr>
          <w:sz w:val="32"/>
          <w:szCs w:val="32"/>
          <w:cs/>
        </w:rPr>
        <w:t xml:space="preserve">ทั้งนี้ การฉีดฟิลเลอร์อาจพบผลข้างเคียง ได้แก่ อาการคัน ปวด บวม ตึง แดงร้อนบริเวณที่ฉีด ผิวหนังฟกช้ำ ห้อเลือด ผิวหนังติดเชื้อ พบก้อนบริเวณที่ฉีด ผิวหนังบริเวณที่ฉีดดูขาวขึ้นหรือคล้ำลง หรืออาจแพ้ยาชาที่เป็นส่วนผสมของฟิลเลอร์ ทำให้เส้นเลือดอุดตัน และอาจทำให้เกิดภาวะเนื้อเยื่อตาย หรือตาบอดได้ ด้วยเหตุนี้ ผู้บริโภคที่ต้องการฉีดฟิลเลอร์ต้องเลือกคลินิกหรือสถานพยาบาลที่มีแพทย์ผู้เชี่ยวชาญด้านผิวหนังประจำอยู่ และควรขอใช้สิทธิตรวจสอบฉลากผลิตภัณฑ์ว่า ฟิลเลอร์ได้ผ่านการอนุญาตจาก อย. หรือไม่ โดยดูจากเลขทะเบียนผลิตภัณฑ์ หรือตรวจสอบผลิตภัณฑ์ที่ได้รับอนุญาตได้ที่เว็บไซต์ อย. </w:t>
      </w:r>
      <w:r w:rsidRPr="0065720F">
        <w:rPr>
          <w:sz w:val="32"/>
          <w:szCs w:val="32"/>
        </w:rPr>
        <w:t xml:space="preserve">www.fda.moph.go.th </w:t>
      </w:r>
      <w:r w:rsidRPr="0065720F">
        <w:rPr>
          <w:sz w:val="32"/>
          <w:szCs w:val="32"/>
          <w:cs/>
        </w:rPr>
        <w:t xml:space="preserve">หรือ ผ่าน </w:t>
      </w:r>
      <w:r w:rsidRPr="0065720F">
        <w:rPr>
          <w:sz w:val="32"/>
          <w:szCs w:val="32"/>
        </w:rPr>
        <w:t xml:space="preserve">QR Code </w:t>
      </w:r>
      <w:r w:rsidRPr="0065720F">
        <w:rPr>
          <w:sz w:val="32"/>
          <w:szCs w:val="32"/>
          <w:cs/>
        </w:rPr>
        <w:t>พร้อมกับถ่ายรูปผลิตภัณฑ์ไว้เป็นหลักฐานก่อนรับบริการ</w:t>
      </w:r>
    </w:p>
    <w:p w14:paraId="1AFE149B" w14:textId="0B96EB1D" w:rsidR="0065720F" w:rsidRPr="0065720F" w:rsidRDefault="0065720F" w:rsidP="0065720F">
      <w:pPr>
        <w:pStyle w:val="Default"/>
        <w:spacing w:before="120"/>
        <w:ind w:firstLine="851"/>
        <w:jc w:val="thaiDistribute"/>
        <w:rPr>
          <w:sz w:val="32"/>
          <w:szCs w:val="32"/>
        </w:rPr>
      </w:pPr>
      <w:r w:rsidRPr="0065720F">
        <w:rPr>
          <w:b/>
          <w:bCs/>
          <w:sz w:val="32"/>
          <w:szCs w:val="32"/>
          <w:cs/>
        </w:rPr>
        <w:t xml:space="preserve">รองเลขาธิการฯ อย. </w:t>
      </w:r>
      <w:r w:rsidRPr="0065720F">
        <w:rPr>
          <w:sz w:val="32"/>
          <w:szCs w:val="32"/>
          <w:cs/>
        </w:rPr>
        <w:t>กล่าวเพิ่มเติมว่า</w:t>
      </w:r>
      <w:r w:rsidRPr="0065720F">
        <w:rPr>
          <w:b/>
          <w:bCs/>
          <w:sz w:val="32"/>
          <w:szCs w:val="32"/>
          <w:cs/>
        </w:rPr>
        <w:t xml:space="preserve"> </w:t>
      </w:r>
      <w:r w:rsidRPr="0065720F">
        <w:rPr>
          <w:sz w:val="32"/>
          <w:szCs w:val="32"/>
          <w:cs/>
        </w:rPr>
        <w:t xml:space="preserve">สำหรับผู้ที่ผลิต นำเข้า หรือจำหน่ายเครื่องมือแพทย์ที่ไม่ได้รับใบอนุญาต จะมีโทษจำคุกไม่เกิน </w:t>
      </w:r>
      <w:r w:rsidRPr="0065720F">
        <w:rPr>
          <w:sz w:val="32"/>
          <w:szCs w:val="32"/>
        </w:rPr>
        <w:t xml:space="preserve">2 </w:t>
      </w:r>
      <w:r w:rsidRPr="0065720F">
        <w:rPr>
          <w:sz w:val="32"/>
          <w:szCs w:val="32"/>
          <w:cs/>
        </w:rPr>
        <w:t xml:space="preserve">ปี หรือปรับไม่เกิน </w:t>
      </w:r>
      <w:r w:rsidRPr="0065720F">
        <w:rPr>
          <w:sz w:val="32"/>
          <w:szCs w:val="32"/>
        </w:rPr>
        <w:t xml:space="preserve">200,000 </w:t>
      </w:r>
      <w:r w:rsidRPr="0065720F">
        <w:rPr>
          <w:sz w:val="32"/>
          <w:szCs w:val="32"/>
          <w:cs/>
        </w:rPr>
        <w:t>บาท หรือทั้งจำทั้งปรับ</w:t>
      </w:r>
    </w:p>
    <w:p w14:paraId="30502C68" w14:textId="77777777" w:rsidR="00BC4A1E" w:rsidRPr="00BC4A1E" w:rsidRDefault="00BC4A1E" w:rsidP="00BC4A1E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14:paraId="0EC4693A" w14:textId="0DF09DFD" w:rsidR="008B6528" w:rsidRPr="00BC4A1E" w:rsidRDefault="00BC4A1E" w:rsidP="00BC4A1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C4A1E">
        <w:rPr>
          <w:rFonts w:ascii="TH SarabunPSK" w:hAnsi="TH SarabunPSK" w:cs="TH SarabunPSK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</w:t>
      </w:r>
      <w:r w:rsidR="00464976">
        <w:rPr>
          <w:rFonts w:ascii="TH SarabunPSK" w:hAnsi="TH SarabunPSK" w:cs="TH SarabunPSK"/>
          <w:sz w:val="32"/>
          <w:szCs w:val="32"/>
        </w:rPr>
        <w:t xml:space="preserve"> </w:t>
      </w:r>
      <w:r w:rsidR="00B62548">
        <w:rPr>
          <w:rFonts w:ascii="TH SarabunPSK" w:hAnsi="TH SarabunPSK" w:cs="TH SarabunPSK"/>
          <w:sz w:val="32"/>
          <w:szCs w:val="32"/>
        </w:rPr>
        <w:t xml:space="preserve"> 5</w:t>
      </w:r>
      <w:r w:rsidR="00B625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542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F679B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BC4A1E">
        <w:rPr>
          <w:rFonts w:ascii="TH SarabunPSK" w:hAnsi="TH SarabunPSK" w:cs="TH SarabunPSK"/>
          <w:sz w:val="32"/>
          <w:szCs w:val="32"/>
        </w:rPr>
        <w:t xml:space="preserve"> 2566 /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ข่าวแจก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="00007309">
        <w:rPr>
          <w:rFonts w:ascii="TH SarabunPSK" w:hAnsi="TH SarabunPSK" w:cs="TH SarabunPSK"/>
          <w:sz w:val="32"/>
          <w:szCs w:val="32"/>
        </w:rPr>
        <w:t xml:space="preserve"> </w:t>
      </w:r>
      <w:r w:rsidR="001E3C7D">
        <w:rPr>
          <w:rFonts w:ascii="TH SarabunPSK" w:hAnsi="TH SarabunPSK" w:cs="TH SarabunPSK"/>
          <w:sz w:val="32"/>
          <w:szCs w:val="32"/>
        </w:rPr>
        <w:t>134</w:t>
      </w:r>
      <w:bookmarkStart w:id="0" w:name="_GoBack"/>
      <w:bookmarkEnd w:id="0"/>
      <w:r w:rsidR="00007309">
        <w:rPr>
          <w:rFonts w:ascii="TH SarabunPSK" w:hAnsi="TH SarabunPSK" w:cs="TH SarabunPSK"/>
          <w:sz w:val="32"/>
          <w:szCs w:val="32"/>
        </w:rPr>
        <w:t xml:space="preserve"> 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Pr="00BC4A1E">
        <w:rPr>
          <w:rFonts w:ascii="TH SarabunPSK" w:hAnsi="TH SarabunPSK" w:cs="TH SarabunPSK"/>
          <w:sz w:val="32"/>
          <w:szCs w:val="32"/>
        </w:rPr>
        <w:t xml:space="preserve"> 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4A1E">
        <w:rPr>
          <w:rFonts w:ascii="TH SarabunPSK" w:hAnsi="TH SarabunPSK" w:cs="TH SarabunPSK"/>
          <w:sz w:val="32"/>
          <w:szCs w:val="32"/>
        </w:rPr>
        <w:t>.</w:t>
      </w:r>
      <w:r w:rsidRPr="00BC4A1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C4A1E">
        <w:rPr>
          <w:rFonts w:ascii="TH SarabunPSK" w:hAnsi="TH SarabunPSK" w:cs="TH SarabunPSK"/>
          <w:sz w:val="32"/>
          <w:szCs w:val="32"/>
        </w:rPr>
        <w:t>. 2566</w:t>
      </w:r>
    </w:p>
    <w:sectPr w:rsidR="008B6528" w:rsidRPr="00BC4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E8AF" w14:textId="77777777" w:rsidR="00AB728A" w:rsidRDefault="00AB728A" w:rsidP="00405FD9">
      <w:pPr>
        <w:spacing w:after="0" w:line="240" w:lineRule="auto"/>
      </w:pPr>
      <w:r>
        <w:separator/>
      </w:r>
    </w:p>
  </w:endnote>
  <w:endnote w:type="continuationSeparator" w:id="0">
    <w:p w14:paraId="1D6364CF" w14:textId="77777777" w:rsidR="00AB728A" w:rsidRDefault="00AB728A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400A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8AA5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A1EE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038D7" w14:textId="77777777" w:rsidR="00AB728A" w:rsidRDefault="00AB728A" w:rsidP="00405FD9">
      <w:pPr>
        <w:spacing w:after="0" w:line="240" w:lineRule="auto"/>
      </w:pPr>
      <w:r>
        <w:separator/>
      </w:r>
    </w:p>
  </w:footnote>
  <w:footnote w:type="continuationSeparator" w:id="0">
    <w:p w14:paraId="2EFB3358" w14:textId="77777777" w:rsidR="00AB728A" w:rsidRDefault="00AB728A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BA19" w14:textId="77777777" w:rsidR="00405FD9" w:rsidRDefault="00AB728A">
    <w:pPr>
      <w:pStyle w:val="a3"/>
    </w:pPr>
    <w:r>
      <w:rPr>
        <w:noProof/>
      </w:rPr>
      <w:pict w14:anchorId="4DBE9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1" type="#_x0000_t75" alt="" style="position:absolute;margin-left:0;margin-top:0;width:588.2pt;height:848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142F" w14:textId="77777777" w:rsidR="00405FD9" w:rsidRDefault="00AB728A">
    <w:pPr>
      <w:pStyle w:val="a3"/>
    </w:pPr>
    <w:r>
      <w:rPr>
        <w:noProof/>
      </w:rPr>
      <w:pict w14:anchorId="1BEC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0" type="#_x0000_t75" alt="" style="position:absolute;margin-left:0;margin-top:0;width:588.2pt;height:848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5DA4" w14:textId="77777777" w:rsidR="00405FD9" w:rsidRDefault="00AB728A">
    <w:pPr>
      <w:pStyle w:val="a3"/>
    </w:pPr>
    <w:r>
      <w:rPr>
        <w:noProof/>
      </w:rPr>
      <w:pict w14:anchorId="44910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alt="" style="position:absolute;margin-left:0;margin-top:0;width:588.2pt;height:848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3712E"/>
    <w:rsid w:val="00081310"/>
    <w:rsid w:val="00096515"/>
    <w:rsid w:val="000B22AD"/>
    <w:rsid w:val="000D3C2A"/>
    <w:rsid w:val="0013579B"/>
    <w:rsid w:val="0017797C"/>
    <w:rsid w:val="00185B5C"/>
    <w:rsid w:val="00190F28"/>
    <w:rsid w:val="001A247E"/>
    <w:rsid w:val="001E3C7D"/>
    <w:rsid w:val="001F1A32"/>
    <w:rsid w:val="00217E18"/>
    <w:rsid w:val="00231534"/>
    <w:rsid w:val="0024361C"/>
    <w:rsid w:val="00261F69"/>
    <w:rsid w:val="00283FE7"/>
    <w:rsid w:val="0029284D"/>
    <w:rsid w:val="002B1782"/>
    <w:rsid w:val="002C273A"/>
    <w:rsid w:val="002C617D"/>
    <w:rsid w:val="0032651E"/>
    <w:rsid w:val="00363A24"/>
    <w:rsid w:val="00384D21"/>
    <w:rsid w:val="003C0D62"/>
    <w:rsid w:val="00405FD9"/>
    <w:rsid w:val="00461717"/>
    <w:rsid w:val="00464976"/>
    <w:rsid w:val="00485245"/>
    <w:rsid w:val="00495E54"/>
    <w:rsid w:val="004962C1"/>
    <w:rsid w:val="004A3796"/>
    <w:rsid w:val="004C15F0"/>
    <w:rsid w:val="004F0DED"/>
    <w:rsid w:val="00511A6E"/>
    <w:rsid w:val="0051210F"/>
    <w:rsid w:val="005335CE"/>
    <w:rsid w:val="00556486"/>
    <w:rsid w:val="005A4EC5"/>
    <w:rsid w:val="005C20E4"/>
    <w:rsid w:val="005D5AD0"/>
    <w:rsid w:val="005E027A"/>
    <w:rsid w:val="00603C80"/>
    <w:rsid w:val="0065720F"/>
    <w:rsid w:val="00694A13"/>
    <w:rsid w:val="006D5058"/>
    <w:rsid w:val="006E4627"/>
    <w:rsid w:val="007021A8"/>
    <w:rsid w:val="007425AA"/>
    <w:rsid w:val="007A49FE"/>
    <w:rsid w:val="007C1A22"/>
    <w:rsid w:val="007D0A5B"/>
    <w:rsid w:val="007D0B60"/>
    <w:rsid w:val="007E63F0"/>
    <w:rsid w:val="007F679B"/>
    <w:rsid w:val="00800023"/>
    <w:rsid w:val="00826467"/>
    <w:rsid w:val="008674A6"/>
    <w:rsid w:val="008B6528"/>
    <w:rsid w:val="00916F09"/>
    <w:rsid w:val="0092336C"/>
    <w:rsid w:val="00962AEE"/>
    <w:rsid w:val="00964831"/>
    <w:rsid w:val="00977BA0"/>
    <w:rsid w:val="009A202B"/>
    <w:rsid w:val="009D6116"/>
    <w:rsid w:val="009F22B0"/>
    <w:rsid w:val="00A11290"/>
    <w:rsid w:val="00A71F81"/>
    <w:rsid w:val="00A77E0A"/>
    <w:rsid w:val="00A83ED7"/>
    <w:rsid w:val="00A84411"/>
    <w:rsid w:val="00AA1A3F"/>
    <w:rsid w:val="00AB728A"/>
    <w:rsid w:val="00AD1032"/>
    <w:rsid w:val="00B26737"/>
    <w:rsid w:val="00B53389"/>
    <w:rsid w:val="00B62548"/>
    <w:rsid w:val="00BA6FE0"/>
    <w:rsid w:val="00BC0202"/>
    <w:rsid w:val="00BC4A1E"/>
    <w:rsid w:val="00C31E43"/>
    <w:rsid w:val="00C45FD9"/>
    <w:rsid w:val="00C4608E"/>
    <w:rsid w:val="00C50A10"/>
    <w:rsid w:val="00C76851"/>
    <w:rsid w:val="00C83AE1"/>
    <w:rsid w:val="00C95526"/>
    <w:rsid w:val="00C97469"/>
    <w:rsid w:val="00D10976"/>
    <w:rsid w:val="00D16812"/>
    <w:rsid w:val="00D51B83"/>
    <w:rsid w:val="00D5422F"/>
    <w:rsid w:val="00D56537"/>
    <w:rsid w:val="00DD1EC7"/>
    <w:rsid w:val="00DE5617"/>
    <w:rsid w:val="00DE6971"/>
    <w:rsid w:val="00DF17EA"/>
    <w:rsid w:val="00DF6169"/>
    <w:rsid w:val="00E020E8"/>
    <w:rsid w:val="00E04786"/>
    <w:rsid w:val="00E35EF5"/>
    <w:rsid w:val="00E53D59"/>
    <w:rsid w:val="00EA3837"/>
    <w:rsid w:val="00ED000F"/>
    <w:rsid w:val="00EE15DB"/>
    <w:rsid w:val="00F048F4"/>
    <w:rsid w:val="00F135EE"/>
    <w:rsid w:val="00F1572C"/>
    <w:rsid w:val="00F165C3"/>
    <w:rsid w:val="00F403C7"/>
    <w:rsid w:val="00F52E54"/>
    <w:rsid w:val="00F87139"/>
    <w:rsid w:val="00F90295"/>
    <w:rsid w:val="00FA77D6"/>
    <w:rsid w:val="00FC23BF"/>
    <w:rsid w:val="00FF311F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44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0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FDA-DC001</cp:lastModifiedBy>
  <cp:revision>10</cp:revision>
  <cp:lastPrinted>2023-07-04T09:18:00Z</cp:lastPrinted>
  <dcterms:created xsi:type="dcterms:W3CDTF">2023-07-04T06:01:00Z</dcterms:created>
  <dcterms:modified xsi:type="dcterms:W3CDTF">2023-07-05T02:21:00Z</dcterms:modified>
</cp:coreProperties>
</file>