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2EF80" w14:textId="1489C0A6" w:rsidR="004D2CC8" w:rsidRPr="004708F9" w:rsidRDefault="00A80584" w:rsidP="00736B30">
      <w:pPr>
        <w:tabs>
          <w:tab w:val="left" w:pos="567"/>
        </w:tabs>
        <w:spacing w:after="0" w:line="240" w:lineRule="auto"/>
        <w:ind w:right="-1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93184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0800" behindDoc="1" locked="0" layoutInCell="1" allowOverlap="1" wp14:anchorId="51B02DBA" wp14:editId="06260EC9">
            <wp:simplePos x="0" y="0"/>
            <wp:positionH relativeFrom="column">
              <wp:posOffset>-516255</wp:posOffset>
            </wp:positionH>
            <wp:positionV relativeFrom="paragraph">
              <wp:posOffset>47625</wp:posOffset>
            </wp:positionV>
            <wp:extent cx="73342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544" y="21268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E77" w:rsidRPr="00093184">
        <w:rPr>
          <w:rFonts w:ascii="TH SarabunPSK" w:hAnsi="TH SarabunPSK" w:cs="TH SarabunPSK"/>
          <w:b/>
          <w:bCs/>
          <w:sz w:val="36"/>
          <w:szCs w:val="36"/>
          <w:cs/>
        </w:rPr>
        <w:t>กรมการ</w:t>
      </w:r>
      <w:r w:rsidR="00117AEA" w:rsidRPr="00093184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  <w:cs/>
        </w:rPr>
        <w:t>แพทย์</w:t>
      </w:r>
      <w:r w:rsidR="00884674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 xml:space="preserve"> แนะรู้ทัน</w:t>
      </w:r>
      <w:r w:rsidR="00884674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</w:rPr>
        <w:t xml:space="preserve">! </w:t>
      </w:r>
      <w:r w:rsidR="009B00F7" w:rsidRPr="00093184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  <w:cs/>
        </w:rPr>
        <w:t>โรคสมองส่วนหน้าเสื่อม</w:t>
      </w:r>
      <w:r w:rsidR="004708F9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 xml:space="preserve"> </w:t>
      </w:r>
      <w:r w:rsidR="004708F9" w:rsidRPr="004708F9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4708F9" w:rsidRPr="004708F9">
        <w:rPr>
          <w:rFonts w:ascii="TH SarabunPSK" w:hAnsi="TH SarabunPSK" w:cs="TH SarabunPSK"/>
          <w:b/>
          <w:bCs/>
          <w:sz w:val="36"/>
          <w:szCs w:val="36"/>
        </w:rPr>
        <w:t>Frontotemporal dementia)</w:t>
      </w:r>
    </w:p>
    <w:p w14:paraId="3B4AE36F" w14:textId="03B055E2" w:rsidR="00180A5D" w:rsidRPr="00093184" w:rsidRDefault="00325B38" w:rsidP="00A8058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</w:pPr>
      <w:r w:rsidRPr="00093184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          </w:t>
      </w:r>
      <w:r w:rsidR="000E6A62" w:rsidRPr="00093184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ab/>
      </w:r>
      <w:r w:rsidR="004D2CC8" w:rsidRPr="00093184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>กรมการแพทย์ โดยสถาบันประสาทวิทยา</w:t>
      </w:r>
      <w:r w:rsidR="00253BEF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แนะ</w:t>
      </w:r>
      <w:r w:rsidR="00253BEF" w:rsidRPr="00253BEF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โรคสมองส่วนหน้าเสื่อมคือภาวะที่มีการเสื่อมสลายของเซลล์ประสาทบริเวณสมองส่วนหน้า</w:t>
      </w:r>
      <w:r w:rsidR="00253BEF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253BEF" w:rsidRPr="00253BEF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เป็นหนึ่งในกลุ่มโรคสมองเสื่อม</w:t>
      </w:r>
      <w:r w:rsidR="00253BEF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ที่ส่งผลต่อพฤติกรรมและการใช้ภาษา</w:t>
      </w:r>
      <w:r w:rsidR="00E4126D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ของผู้ป่วย</w:t>
      </w:r>
      <w:r w:rsidR="00253BEF" w:rsidRPr="00253BEF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 </w:t>
      </w:r>
    </w:p>
    <w:p w14:paraId="7D7AA789" w14:textId="77777777" w:rsidR="00091BE6" w:rsidRDefault="00180A5D" w:rsidP="00091BE6">
      <w:pPr>
        <w:spacing w:afterLines="30" w:after="72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3184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4D2CC8" w:rsidRPr="00093184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นายแพทย์</w:t>
      </w:r>
      <w:r w:rsidR="009B00F7" w:rsidRPr="00093184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วีรวุฒิ</w:t>
      </w:r>
      <w:r w:rsidR="00A230E7" w:rsidRPr="0009318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9B00F7" w:rsidRPr="00093184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อิ่มสำราญ รอง</w:t>
      </w:r>
      <w:r w:rsidR="004D2CC8" w:rsidRPr="00093184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อธิบดีกรมการแพทย์</w:t>
      </w:r>
      <w:r w:rsidR="004D2CC8" w:rsidRPr="00093184">
        <w:rPr>
          <w:rFonts w:ascii="TH SarabunPSK" w:eastAsia="Calibri" w:hAnsi="TH SarabunPSK" w:cs="TH SarabunPSK"/>
          <w:sz w:val="32"/>
          <w:szCs w:val="32"/>
          <w:cs/>
        </w:rPr>
        <w:t xml:space="preserve"> เปิดเผยว่า</w:t>
      </w:r>
      <w:r w:rsidR="009B00F7" w:rsidRPr="00093184">
        <w:rPr>
          <w:rFonts w:ascii="TH SarabunPSK" w:eastAsia="Calibri" w:hAnsi="TH SarabunPSK" w:cs="TH SarabunPSK"/>
          <w:sz w:val="32"/>
          <w:szCs w:val="32"/>
          <w:cs/>
        </w:rPr>
        <w:t xml:space="preserve"> โรคสมองส่วนหน้าเสื่อม เป็นโรคที่มีการฝ่อของสมองส่วนที่อยู่ด้านหน้า </w:t>
      </w:r>
      <w:r w:rsidR="004708F9">
        <w:rPr>
          <w:rFonts w:ascii="TH SarabunPSK" w:eastAsia="Calibri" w:hAnsi="TH SarabunPSK" w:cs="TH SarabunPSK" w:hint="cs"/>
          <w:sz w:val="32"/>
          <w:szCs w:val="32"/>
          <w:cs/>
        </w:rPr>
        <w:t>โดย</w:t>
      </w:r>
      <w:r w:rsidR="009B00F7" w:rsidRPr="00093184">
        <w:rPr>
          <w:rFonts w:ascii="TH SarabunPSK" w:eastAsia="Calibri" w:hAnsi="TH SarabunPSK" w:cs="TH SarabunPSK"/>
          <w:sz w:val="32"/>
          <w:szCs w:val="32"/>
          <w:cs/>
        </w:rPr>
        <w:t>ประกอบไปด้วยสมองกลีบหน้า (</w:t>
      </w:r>
      <w:r w:rsidR="009B00F7" w:rsidRPr="00093184">
        <w:rPr>
          <w:rFonts w:ascii="TH SarabunPSK" w:eastAsia="Calibri" w:hAnsi="TH SarabunPSK" w:cs="TH SarabunPSK"/>
          <w:sz w:val="32"/>
          <w:szCs w:val="32"/>
        </w:rPr>
        <w:t xml:space="preserve">frontal lobe) </w:t>
      </w:r>
      <w:r w:rsidR="009B00F7" w:rsidRPr="00093184">
        <w:rPr>
          <w:rFonts w:ascii="TH SarabunPSK" w:eastAsia="Calibri" w:hAnsi="TH SarabunPSK" w:cs="TH SarabunPSK"/>
          <w:sz w:val="32"/>
          <w:szCs w:val="32"/>
          <w:cs/>
        </w:rPr>
        <w:t>และสมองกลีบข้างส่วนหน้า (</w:t>
      </w:r>
      <w:r w:rsidR="009B00F7" w:rsidRPr="00093184">
        <w:rPr>
          <w:rFonts w:ascii="TH SarabunPSK" w:eastAsia="Calibri" w:hAnsi="TH SarabunPSK" w:cs="TH SarabunPSK"/>
          <w:sz w:val="32"/>
          <w:szCs w:val="32"/>
        </w:rPr>
        <w:t xml:space="preserve">anterior temporal lobe) </w:t>
      </w:r>
      <w:r w:rsidR="009B00F7" w:rsidRPr="00093184">
        <w:rPr>
          <w:rFonts w:ascii="TH SarabunPSK" w:eastAsia="Calibri" w:hAnsi="TH SarabunPSK" w:cs="TH SarabunPSK"/>
          <w:sz w:val="32"/>
          <w:szCs w:val="32"/>
          <w:cs/>
        </w:rPr>
        <w:t>มีการเสื่อมถอยลงไป ซึ่งจะมีความแตกต่างจากสมองเสื่อมจากโรคอัลไซเมอร์</w:t>
      </w:r>
      <w:r w:rsidR="004708F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B00F7" w:rsidRPr="00093184">
        <w:rPr>
          <w:rFonts w:ascii="TH SarabunPSK" w:eastAsia="Calibri" w:hAnsi="TH SarabunPSK" w:cs="TH SarabunPSK"/>
          <w:sz w:val="32"/>
          <w:szCs w:val="32"/>
          <w:cs/>
        </w:rPr>
        <w:t>ที่มักจะมีการฝ่อที่สมองด้านหลัง สาเหตุการฝ่อเกิดจากการสะสมของโปรตีนผิดปกติในสมอง ถ้ามีการสร้างโปรตีน</w:t>
      </w:r>
      <w:r w:rsidR="00BA502D">
        <w:rPr>
          <w:rFonts w:ascii="TH SarabunPSK" w:eastAsia="Calibri" w:hAnsi="TH SarabunPSK" w:cs="TH SarabunPSK" w:hint="cs"/>
          <w:sz w:val="32"/>
          <w:szCs w:val="32"/>
          <w:cs/>
        </w:rPr>
        <w:t>ที่ผิดปกติ</w:t>
      </w:r>
      <w:r w:rsidR="009B00F7" w:rsidRPr="00093184">
        <w:rPr>
          <w:rFonts w:ascii="TH SarabunPSK" w:eastAsia="Calibri" w:hAnsi="TH SarabunPSK" w:cs="TH SarabunPSK"/>
          <w:sz w:val="32"/>
          <w:szCs w:val="32"/>
          <w:cs/>
        </w:rPr>
        <w:t>มากเกินไปหรือกลไกของร่างกายกำจัดได้ไม่ทัน จะทำให้เซลล์สมองเสียหายจนเกิดสมองฝ่อตามมา</w:t>
      </w:r>
      <w:r w:rsidR="00AA1617" w:rsidRPr="0009318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9B00F7" w:rsidRPr="00093184">
        <w:rPr>
          <w:rFonts w:ascii="TH SarabunPSK" w:eastAsia="Calibri" w:hAnsi="TH SarabunPSK" w:cs="TH SarabunPSK"/>
          <w:sz w:val="32"/>
          <w:szCs w:val="32"/>
          <w:cs/>
        </w:rPr>
        <w:t xml:space="preserve">โรคสมองส่วนหน้าเสื่อม เป็นโรคที่พบไม่บ่อย </w:t>
      </w:r>
      <w:r w:rsidR="004708F9">
        <w:rPr>
          <w:rFonts w:ascii="TH SarabunPSK" w:eastAsia="Calibri" w:hAnsi="TH SarabunPSK" w:cs="TH SarabunPSK" w:hint="cs"/>
          <w:sz w:val="32"/>
          <w:szCs w:val="32"/>
          <w:cs/>
        </w:rPr>
        <w:t>ซึ่ง</w:t>
      </w:r>
      <w:r w:rsidR="009B00F7" w:rsidRPr="00093184">
        <w:rPr>
          <w:rFonts w:ascii="TH SarabunPSK" w:eastAsia="Calibri" w:hAnsi="TH SarabunPSK" w:cs="TH SarabunPSK"/>
          <w:sz w:val="32"/>
          <w:szCs w:val="32"/>
          <w:cs/>
        </w:rPr>
        <w:t>พบน้อยกว่าโรคอัลไซเมอร์ ส่วนมากอยู่ในช่วงอายุประมาณ 45-65 ปี โดยพบได้พอกันในเพศชายและหญิง</w:t>
      </w:r>
      <w:r w:rsidR="00253BE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B00F7" w:rsidRPr="00093184">
        <w:rPr>
          <w:rFonts w:ascii="TH SarabunPSK" w:eastAsia="Calibri" w:hAnsi="TH SarabunPSK" w:cs="TH SarabunPSK"/>
          <w:sz w:val="32"/>
          <w:szCs w:val="32"/>
          <w:cs/>
        </w:rPr>
        <w:t>แบ่งออกได้เป็นสองประเภทหลัก</w:t>
      </w:r>
      <w:r w:rsidR="00253BE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B00F7" w:rsidRPr="00093184">
        <w:rPr>
          <w:rFonts w:ascii="TH SarabunPSK" w:eastAsia="Calibri" w:hAnsi="TH SarabunPSK" w:cs="TH SarabunPSK"/>
          <w:sz w:val="32"/>
          <w:szCs w:val="32"/>
          <w:cs/>
        </w:rPr>
        <w:t>คือ 1</w:t>
      </w:r>
      <w:r w:rsidR="00736B30" w:rsidRPr="00093184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9B00F7" w:rsidRPr="00093184">
        <w:rPr>
          <w:rFonts w:ascii="TH SarabunPSK" w:eastAsia="Calibri" w:hAnsi="TH SarabunPSK" w:cs="TH SarabunPSK"/>
          <w:sz w:val="32"/>
          <w:szCs w:val="32"/>
          <w:cs/>
        </w:rPr>
        <w:t>ชนิดปัญหาพฤติกรรมเด่น ซึ่งจะเด่นที่ปัญหาด้านพฤติกรรม การไม่สามารถยับยั้งชั่งใจควบคุมตนเองได้ แสดงออกทางพฤติกรรมที่ไม่เหมาะสมในที่สาธารณะ</w:t>
      </w:r>
      <w:r w:rsidR="00736B30" w:rsidRPr="0009318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9B00F7" w:rsidRPr="00093184">
        <w:rPr>
          <w:rFonts w:ascii="TH SarabunPSK" w:eastAsia="Calibri" w:hAnsi="TH SarabunPSK" w:cs="TH SarabunPSK"/>
          <w:sz w:val="32"/>
          <w:szCs w:val="32"/>
          <w:cs/>
        </w:rPr>
        <w:t>มีพฤติกรรมทำอะไรซ้ำ ๆ ไม่มีจุดหมาย และสูญเสียความสามารถ</w:t>
      </w:r>
      <w:r w:rsidR="00253BEF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9B00F7" w:rsidRPr="00093184">
        <w:rPr>
          <w:rFonts w:ascii="TH SarabunPSK" w:eastAsia="Calibri" w:hAnsi="TH SarabunPSK" w:cs="TH SarabunPSK"/>
          <w:sz w:val="32"/>
          <w:szCs w:val="32"/>
          <w:cs/>
        </w:rPr>
        <w:t>ในการวางแผนการทำงาน</w:t>
      </w:r>
      <w:r w:rsidR="00E4126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B00F7" w:rsidRPr="00093184">
        <w:rPr>
          <w:rFonts w:ascii="TH SarabunPSK" w:eastAsia="Calibri" w:hAnsi="TH SarabunPSK" w:cs="TH SarabunPSK"/>
          <w:sz w:val="32"/>
          <w:szCs w:val="32"/>
          <w:cs/>
        </w:rPr>
        <w:t>2</w:t>
      </w:r>
      <w:r w:rsidR="00736B30" w:rsidRPr="00093184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9B00F7" w:rsidRPr="00093184">
        <w:rPr>
          <w:rFonts w:ascii="TH SarabunPSK" w:eastAsia="Calibri" w:hAnsi="TH SarabunPSK" w:cs="TH SarabunPSK"/>
          <w:sz w:val="32"/>
          <w:szCs w:val="32"/>
          <w:cs/>
        </w:rPr>
        <w:t xml:space="preserve"> ชนิดปัญหาด้านการใช้ภาษาเด่น</w:t>
      </w:r>
      <w:r w:rsidR="00736B30" w:rsidRPr="0009318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9B00F7" w:rsidRPr="00093184">
        <w:rPr>
          <w:rFonts w:ascii="TH SarabunPSK" w:eastAsia="Calibri" w:hAnsi="TH SarabunPSK" w:cs="TH SarabunPSK"/>
          <w:sz w:val="32"/>
          <w:szCs w:val="32"/>
          <w:cs/>
        </w:rPr>
        <w:t>ซึ่งจะเด่นปัญหาในการใช้ภาษาเพื่อการสื่อสาร ผู้ป่วยจะมีปัญหานึกคำพูดไม่ออก อาจพูดติดขัดตะกุกตะกัก หรืออาจถึงขั้นสูญเสียความรู้</w:t>
      </w:r>
      <w:r w:rsidR="00253BE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B00F7" w:rsidRPr="00093184">
        <w:rPr>
          <w:rFonts w:ascii="TH SarabunPSK" w:eastAsia="Calibri" w:hAnsi="TH SarabunPSK" w:cs="TH SarabunPSK"/>
          <w:sz w:val="32"/>
          <w:szCs w:val="32"/>
          <w:cs/>
        </w:rPr>
        <w:t>ความหมายของคำที่ใช้ในชีวิตประจำวัน เมื่อตัวโรคดำเนินไป</w:t>
      </w:r>
      <w:r w:rsidR="00253BE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B00F7" w:rsidRPr="00093184">
        <w:rPr>
          <w:rFonts w:ascii="TH SarabunPSK" w:eastAsia="Calibri" w:hAnsi="TH SarabunPSK" w:cs="TH SarabunPSK"/>
          <w:sz w:val="32"/>
          <w:szCs w:val="32"/>
          <w:cs/>
        </w:rPr>
        <w:t xml:space="preserve">สุดท้ายจะส่งผลต่อการใช้ชีวิตประจำวัน การเข้าสังคม และการทำงานเป็นอย่างมาก </w:t>
      </w:r>
      <w:r w:rsidR="00BA502D">
        <w:rPr>
          <w:rFonts w:ascii="TH SarabunPSK" w:eastAsia="Calibri" w:hAnsi="TH SarabunPSK" w:cs="TH SarabunPSK" w:hint="cs"/>
          <w:sz w:val="32"/>
          <w:szCs w:val="32"/>
          <w:cs/>
        </w:rPr>
        <w:t>อาจ</w:t>
      </w:r>
      <w:r w:rsidR="009B00F7" w:rsidRPr="00093184">
        <w:rPr>
          <w:rFonts w:ascii="TH SarabunPSK" w:eastAsia="Calibri" w:hAnsi="TH SarabunPSK" w:cs="TH SarabunPSK"/>
          <w:sz w:val="32"/>
          <w:szCs w:val="32"/>
          <w:cs/>
        </w:rPr>
        <w:t>ถึงขั้นไม่สามารถพูดคุยสื่อสารทำความเข้าใจได้เลย ช่วยเหลือตนเองไม่ได้ และโดยเฉลี่ยอาจเสียชีวิตในเวลาประมาณ 7-8 ปี</w:t>
      </w:r>
      <w:r w:rsidR="0064076C" w:rsidRPr="0009318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0627AB61" w14:textId="3D3522F4" w:rsidR="0094235D" w:rsidRPr="00091BE6" w:rsidRDefault="004D2CC8" w:rsidP="00091BE6">
      <w:pPr>
        <w:spacing w:afterLines="30" w:after="72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93184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</w:rPr>
        <w:t>นายแพทย์ธนินทร์  เวชชาภินันท์  ผู้อำนวยการสถาบันประสาทวิทยา</w:t>
      </w:r>
      <w:r w:rsidR="00736B30" w:rsidRPr="00093184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กล่าวเพิ่มเติมว่า </w:t>
      </w:r>
      <w:r w:rsidR="00A07EF3" w:rsidRPr="00A07EF3">
        <w:rPr>
          <w:rFonts w:ascii="TH SarabunPSK" w:eastAsia="Calibri" w:hAnsi="TH SarabunPSK" w:cs="TH SarabunPSK"/>
          <w:spacing w:val="-2"/>
          <w:sz w:val="32"/>
          <w:szCs w:val="32"/>
          <w:cs/>
        </w:rPr>
        <w:t>การวินิจฉัยในปัจจุบัน เน้นการประเมินอาการเป็นสำคัญ ซึ่งผู้ป่วยมักจะไม่ทราบว่าตนเองมีอาการผิดปกติ ญาติหรือผู้ดูแลใกล้ชิดจึงเป็นส่วนสำคัญในการพาผู้ป่วยเข้าสู่กระบวนการรักษา หากสังเกตว่าผู้ป่วยมีอาการดังกล่าว</w:t>
      </w:r>
      <w:r w:rsidR="00A07EF3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="00A07EF3" w:rsidRPr="00A07EF3">
        <w:rPr>
          <w:rFonts w:ascii="TH SarabunPSK" w:eastAsia="Calibri" w:hAnsi="TH SarabunPSK" w:cs="TH SarabunPSK"/>
          <w:spacing w:val="-2"/>
          <w:sz w:val="32"/>
          <w:szCs w:val="32"/>
          <w:cs/>
        </w:rPr>
        <w:t>ควรรีบพบแพทย์</w:t>
      </w:r>
      <w:r w:rsidR="00BA502D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สถานพยาบาล</w:t>
      </w:r>
      <w:r w:rsidR="00A07EF3" w:rsidRPr="00A07EF3">
        <w:rPr>
          <w:rFonts w:ascii="TH SarabunPSK" w:eastAsia="Calibri" w:hAnsi="TH SarabunPSK" w:cs="TH SarabunPSK"/>
          <w:spacing w:val="-2"/>
          <w:sz w:val="32"/>
          <w:szCs w:val="32"/>
          <w:cs/>
        </w:rPr>
        <w:t>ใกล้บ้านเพื่อประเมิน ส่วนที่ยากที่สุดคืออาการของผู้ป่วยมักคล้ายกับอาการของโรคทางจิตเวช</w:t>
      </w:r>
      <w:r w:rsidR="00A07EF3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="00A07EF3" w:rsidRPr="00A07EF3">
        <w:rPr>
          <w:rFonts w:ascii="TH SarabunPSK" w:eastAsia="Calibri" w:hAnsi="TH SarabunPSK" w:cs="TH SarabunPSK"/>
          <w:spacing w:val="-2"/>
          <w:sz w:val="32"/>
          <w:szCs w:val="32"/>
          <w:cs/>
        </w:rPr>
        <w:t>ทำให้พลาดการวินิจฉัยโรคสมองเสื่อมไป</w:t>
      </w:r>
      <w:r w:rsidR="00A07EF3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="00736B30" w:rsidRPr="00093184">
        <w:rPr>
          <w:rFonts w:ascii="TH SarabunPSK" w:eastAsia="Calibri" w:hAnsi="TH SarabunPSK" w:cs="TH SarabunPSK"/>
          <w:spacing w:val="-2"/>
          <w:sz w:val="32"/>
          <w:szCs w:val="32"/>
          <w:cs/>
        </w:rPr>
        <w:t>ปัจจุบัน</w:t>
      </w:r>
      <w:r w:rsidR="00BA502D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โรคนี้</w:t>
      </w:r>
      <w:r w:rsidR="00736B30" w:rsidRPr="00093184">
        <w:rPr>
          <w:rFonts w:ascii="TH SarabunPSK" w:eastAsia="Calibri" w:hAnsi="TH SarabunPSK" w:cs="TH SarabunPSK"/>
          <w:spacing w:val="-2"/>
          <w:sz w:val="32"/>
          <w:szCs w:val="32"/>
          <w:cs/>
        </w:rPr>
        <w:t>ยังไม่มียาที่รักษาให้หายขาด จึงเน้นการรักษาตามอาการและประคับประคองให้ผู้ป่วยยังช่วยเหลือตนเอง ญาติสามารถดูแลได้ง่าย</w:t>
      </w:r>
      <w:r w:rsidR="00091BE6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="00736B30" w:rsidRPr="00093184">
        <w:rPr>
          <w:rFonts w:ascii="TH SarabunPSK" w:eastAsia="Calibri" w:hAnsi="TH SarabunPSK" w:cs="TH SarabunPSK"/>
          <w:spacing w:val="-2"/>
          <w:sz w:val="32"/>
          <w:szCs w:val="32"/>
          <w:cs/>
        </w:rPr>
        <w:t>มีคุณภาพชีวิตที่ดี ประกอบด้วยการรักษา</w:t>
      </w:r>
      <w:r w:rsidR="00253BE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ด้วย</w:t>
      </w:r>
      <w:r w:rsidR="00736B30" w:rsidRPr="00093184">
        <w:rPr>
          <w:rFonts w:ascii="TH SarabunPSK" w:eastAsia="Calibri" w:hAnsi="TH SarabunPSK" w:cs="TH SarabunPSK"/>
          <w:spacing w:val="-2"/>
          <w:sz w:val="32"/>
          <w:szCs w:val="32"/>
          <w:cs/>
        </w:rPr>
        <w:t>ยา</w:t>
      </w:r>
      <w:r w:rsidR="00A07EF3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ค</w:t>
      </w:r>
      <w:r w:rsidR="00736B30" w:rsidRPr="00093184">
        <w:rPr>
          <w:rFonts w:ascii="TH SarabunPSK" w:eastAsia="Calibri" w:hAnsi="TH SarabunPSK" w:cs="TH SarabunPSK"/>
          <w:spacing w:val="-2"/>
          <w:sz w:val="32"/>
          <w:szCs w:val="32"/>
          <w:cs/>
        </w:rPr>
        <w:t>วบคุมพฤติกรรมผิดปกติต่าง ๆ</w:t>
      </w:r>
      <w:r w:rsidR="00091BE6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="00736B30" w:rsidRPr="00093184">
        <w:rPr>
          <w:rFonts w:ascii="TH SarabunPSK" w:eastAsia="Calibri" w:hAnsi="TH SarabunPSK" w:cs="TH SarabunPSK"/>
          <w:spacing w:val="-2"/>
          <w:sz w:val="32"/>
          <w:szCs w:val="32"/>
          <w:cs/>
        </w:rPr>
        <w:t>และการรักษาโดย</w:t>
      </w:r>
      <w:r w:rsidR="00091BE6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    </w:t>
      </w:r>
      <w:r w:rsidR="00736B30" w:rsidRPr="00093184">
        <w:rPr>
          <w:rFonts w:ascii="TH SarabunPSK" w:eastAsia="Calibri" w:hAnsi="TH SarabunPSK" w:cs="TH SarabunPSK"/>
          <w:spacing w:val="-2"/>
          <w:sz w:val="32"/>
          <w:szCs w:val="32"/>
          <w:cs/>
        </w:rPr>
        <w:t>ไม่ใช้ยา</w:t>
      </w:r>
      <w:r w:rsidR="00093184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โดย</w:t>
      </w:r>
      <w:r w:rsidR="00736B30" w:rsidRPr="00093184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เน้นการปรับพฤติกรรม การหลีกเลี่ยงสิ่งกระตุ้นที่จะทำให้ผู้ป่วยแสดงพฤติกรรมไม่เหมาะสม </w:t>
      </w:r>
      <w:r w:rsidR="00091BE6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สำหรับ</w:t>
      </w:r>
      <w:r w:rsidR="00736B30" w:rsidRPr="00093184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ปัญหาด้านภาษามีการฝึกโดยนักแก้ไขการพูดเพื่อฟื้นฟูให้สมองมีการปรับตัวให้ยังสื่อสารได้ การเสื่อมถอยชะลอลง </w:t>
      </w:r>
      <w:r w:rsidR="00A07EF3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กรณี</w:t>
      </w:r>
      <w:r w:rsidR="00736B30" w:rsidRPr="00093184">
        <w:rPr>
          <w:rFonts w:ascii="TH SarabunPSK" w:eastAsia="Calibri" w:hAnsi="TH SarabunPSK" w:cs="TH SarabunPSK"/>
          <w:spacing w:val="-2"/>
          <w:sz w:val="32"/>
          <w:szCs w:val="32"/>
          <w:cs/>
        </w:rPr>
        <w:t>ผู้ป่วย</w:t>
      </w:r>
      <w:r w:rsidR="00A07EF3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ที่</w:t>
      </w:r>
      <w:r w:rsidR="00736B30" w:rsidRPr="00093184">
        <w:rPr>
          <w:rFonts w:ascii="TH SarabunPSK" w:eastAsia="Calibri" w:hAnsi="TH SarabunPSK" w:cs="TH SarabunPSK"/>
          <w:spacing w:val="-2"/>
          <w:sz w:val="32"/>
          <w:szCs w:val="32"/>
          <w:cs/>
        </w:rPr>
        <w:t>มีอาการมากแล้วไม่สามารถพูดสื่อสารได้ดีอีก</w:t>
      </w:r>
      <w:r w:rsidR="00253BE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="00736B30" w:rsidRPr="00093184">
        <w:rPr>
          <w:rFonts w:ascii="TH SarabunPSK" w:eastAsia="Calibri" w:hAnsi="TH SarabunPSK" w:cs="TH SarabunPSK"/>
          <w:spacing w:val="-2"/>
          <w:sz w:val="32"/>
          <w:szCs w:val="32"/>
          <w:cs/>
        </w:rPr>
        <w:t>จะใช้การฝึกสื่อสารชดเชยทักษะที่สูญเสียไป</w:t>
      </w:r>
      <w:r w:rsidR="004708F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="00736B30" w:rsidRPr="00093184">
        <w:rPr>
          <w:rFonts w:ascii="TH SarabunPSK" w:eastAsia="Calibri" w:hAnsi="TH SarabunPSK" w:cs="TH SarabunPSK"/>
          <w:spacing w:val="-2"/>
          <w:sz w:val="32"/>
          <w:szCs w:val="32"/>
          <w:cs/>
        </w:rPr>
        <w:t>เช่น การใช้อุปกรณ์สื่อสาร การฝึกใช้ภาษาท่าทาง หรือการเขียนผ่านกระดานหรืออุปกรณ์อิเล็</w:t>
      </w:r>
      <w:r w:rsidR="00516354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ก</w:t>
      </w:r>
      <w:r w:rsidR="00736B30" w:rsidRPr="00093184">
        <w:rPr>
          <w:rFonts w:ascii="TH SarabunPSK" w:eastAsia="Calibri" w:hAnsi="TH SarabunPSK" w:cs="TH SarabunPSK"/>
          <w:spacing w:val="-2"/>
          <w:sz w:val="32"/>
          <w:szCs w:val="32"/>
          <w:cs/>
        </w:rPr>
        <w:t>ทรอนิกส์ เพื่อสื่อสารแทน เป็นต้น หากญาติหรือเพื่อนร่วมงานสงสัย</w:t>
      </w:r>
      <w:r w:rsidR="00091BE6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   </w:t>
      </w:r>
      <w:r w:rsidR="00736B30" w:rsidRPr="00093184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มีคนใกล้ชิดป่วยด้วยภาวะนี้ สามารถปรึกษาแพทย์ประจำสถานพยาบาลใกล้บ้าน หรือปรึกษาผู้เชี่ยวชาญที่โรงพยาบาลมหาวิทยาลัยและโรงพยาบาลเฉพาะทางได้ รวมถึงสถาบันประสาทวิทยา กรมการแพทย์ กระทรวงสาธารณสุข มีทั้งแพทย์ระบบประสาทและจิตแพทย์ที่มีประสบการณ์ในการดูแลผู้ป่วยกลุ่มนี้เป็นอย่างดี </w:t>
      </w:r>
    </w:p>
    <w:p w14:paraId="30EC3D94" w14:textId="77777777" w:rsidR="004474F1" w:rsidRPr="00093184" w:rsidRDefault="004474F1" w:rsidP="00093184">
      <w:pPr>
        <w:spacing w:afterLines="30" w:after="72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93184">
        <w:rPr>
          <w:rFonts w:ascii="TH SarabunPSK" w:hAnsi="TH SarabunPSK" w:cs="TH SarabunPSK"/>
          <w:sz w:val="32"/>
          <w:szCs w:val="32"/>
        </w:rPr>
        <w:t>***************************************</w:t>
      </w:r>
    </w:p>
    <w:p w14:paraId="7D4D346B" w14:textId="50FEE5D5" w:rsidR="004D2CC8" w:rsidRPr="00093184" w:rsidRDefault="004D2CC8" w:rsidP="00093184">
      <w:pPr>
        <w:spacing w:afterLines="30" w:after="72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93184">
        <w:rPr>
          <w:rFonts w:ascii="TH SarabunPSK" w:eastAsia="Calibri" w:hAnsi="TH SarabunPSK" w:cs="TH SarabunPSK"/>
          <w:sz w:val="32"/>
          <w:szCs w:val="32"/>
        </w:rPr>
        <w:t>#</w:t>
      </w:r>
      <w:r w:rsidRPr="00093184">
        <w:rPr>
          <w:rFonts w:ascii="TH SarabunPSK" w:eastAsia="Calibri" w:hAnsi="TH SarabunPSK" w:cs="TH SarabunPSK"/>
          <w:sz w:val="32"/>
          <w:szCs w:val="32"/>
          <w:cs/>
        </w:rPr>
        <w:t>กรมการแพทย์</w:t>
      </w:r>
      <w:r w:rsidRPr="00093184">
        <w:rPr>
          <w:rFonts w:ascii="TH SarabunPSK" w:eastAsia="Calibri" w:hAnsi="TH SarabunPSK" w:cs="TH SarabunPSK"/>
          <w:sz w:val="32"/>
          <w:szCs w:val="32"/>
        </w:rPr>
        <w:t xml:space="preserve"> #</w:t>
      </w:r>
      <w:r w:rsidRPr="00093184">
        <w:rPr>
          <w:rFonts w:ascii="TH SarabunPSK" w:eastAsia="Calibri" w:hAnsi="TH SarabunPSK" w:cs="TH SarabunPSK"/>
          <w:sz w:val="32"/>
          <w:szCs w:val="32"/>
          <w:cs/>
        </w:rPr>
        <w:t xml:space="preserve">สถาบันประสาทวิทยา </w:t>
      </w:r>
      <w:r w:rsidR="00DA731C" w:rsidRPr="00093184">
        <w:rPr>
          <w:rFonts w:ascii="TH SarabunPSK" w:eastAsia="Calibri" w:hAnsi="TH SarabunPSK" w:cs="TH SarabunPSK"/>
          <w:sz w:val="32"/>
          <w:szCs w:val="32"/>
        </w:rPr>
        <w:t>#</w:t>
      </w:r>
      <w:r w:rsidR="00AA1617" w:rsidRPr="00093184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โรคสมองส่วนหน้าเสื่อม</w:t>
      </w:r>
      <w:r w:rsidR="00093184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093184" w:rsidRPr="00093184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(</w:t>
      </w:r>
      <w:r w:rsidR="00093184" w:rsidRPr="00093184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Frontotemporal dementia)</w:t>
      </w:r>
    </w:p>
    <w:p w14:paraId="72A2F03F" w14:textId="705C9C78" w:rsidR="004D2CC8" w:rsidRPr="00093184" w:rsidRDefault="004D2CC8" w:rsidP="00093184">
      <w:pPr>
        <w:spacing w:afterLines="30" w:after="72" w:line="240" w:lineRule="auto"/>
        <w:ind w:left="576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3184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093184">
        <w:rPr>
          <w:rFonts w:ascii="TH SarabunPSK" w:eastAsia="Calibri" w:hAnsi="TH SarabunPSK" w:cs="TH SarabunPSK"/>
          <w:sz w:val="32"/>
          <w:szCs w:val="32"/>
          <w:cs/>
        </w:rPr>
        <w:tab/>
      </w:r>
      <w:r w:rsidR="00093184" w:rsidRPr="0009318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93184">
        <w:rPr>
          <w:rFonts w:ascii="TH SarabunPSK" w:eastAsia="Calibri" w:hAnsi="TH SarabunPSK" w:cs="TH SarabunPSK"/>
          <w:sz w:val="32"/>
          <w:szCs w:val="32"/>
          <w:cs/>
        </w:rPr>
        <w:t>-ขอขอบคุณ-</w:t>
      </w:r>
    </w:p>
    <w:p w14:paraId="6FE7A342" w14:textId="08CFC72E" w:rsidR="004D2CC8" w:rsidRPr="00093184" w:rsidRDefault="00001467" w:rsidP="004D2CC8">
      <w:pPr>
        <w:spacing w:afterLines="30" w:after="72" w:line="240" w:lineRule="auto"/>
        <w:ind w:left="5760"/>
        <w:jc w:val="both"/>
        <w:rPr>
          <w:rFonts w:ascii="TH SarabunPSK" w:eastAsia="Calibri" w:hAnsi="TH SarabunPSK" w:cs="TH SarabunPSK"/>
          <w:sz w:val="32"/>
          <w:szCs w:val="32"/>
        </w:rPr>
      </w:pPr>
      <w:r w:rsidRPr="00093184">
        <w:rPr>
          <w:rFonts w:ascii="TH SarabunPSK" w:eastAsia="Calibri" w:hAnsi="TH SarabunPSK" w:cs="TH SarabunPSK"/>
          <w:sz w:val="32"/>
          <w:szCs w:val="32"/>
          <w:cs/>
        </w:rPr>
        <w:t xml:space="preserve">                 </w:t>
      </w:r>
      <w:r w:rsidR="00DB6C0D" w:rsidRPr="00093184">
        <w:rPr>
          <w:rFonts w:ascii="TH SarabunPSK" w:eastAsia="Calibri" w:hAnsi="TH SarabunPSK" w:cs="TH SarabunPSK"/>
          <w:sz w:val="32"/>
          <w:szCs w:val="32"/>
          <w:cs/>
        </w:rPr>
        <w:tab/>
      </w:r>
      <w:r w:rsidR="00DB6C0D" w:rsidRPr="00093184">
        <w:rPr>
          <w:rFonts w:ascii="TH SarabunPSK" w:eastAsia="Calibri" w:hAnsi="TH SarabunPSK" w:cs="TH SarabunPSK"/>
          <w:sz w:val="32"/>
          <w:szCs w:val="32"/>
          <w:cs/>
        </w:rPr>
        <w:tab/>
      </w:r>
      <w:r w:rsidR="00911475">
        <w:rPr>
          <w:rFonts w:ascii="TH SarabunPSK" w:eastAsia="Calibri" w:hAnsi="TH SarabunPSK" w:cs="TH SarabunPSK" w:hint="cs"/>
          <w:sz w:val="32"/>
          <w:szCs w:val="32"/>
          <w:cs/>
        </w:rPr>
        <w:t>23</w:t>
      </w:r>
      <w:r w:rsidR="00911475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="00AB66A3" w:rsidRPr="00093184">
        <w:rPr>
          <w:rFonts w:ascii="TH SarabunPSK" w:eastAsia="Calibri" w:hAnsi="TH SarabunPSK" w:cs="TH SarabunPSK"/>
          <w:sz w:val="32"/>
          <w:szCs w:val="32"/>
          <w:cs/>
        </w:rPr>
        <w:t>กุมภาพันธ์</w:t>
      </w:r>
      <w:r w:rsidR="00782B73" w:rsidRPr="0009318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4D2CC8" w:rsidRPr="00093184">
        <w:rPr>
          <w:rFonts w:ascii="TH SarabunPSK" w:eastAsia="Calibri" w:hAnsi="TH SarabunPSK" w:cs="TH SarabunPSK"/>
          <w:sz w:val="32"/>
          <w:szCs w:val="32"/>
          <w:cs/>
        </w:rPr>
        <w:t>256</w:t>
      </w:r>
      <w:r w:rsidR="00AB66A3" w:rsidRPr="00093184">
        <w:rPr>
          <w:rFonts w:ascii="TH SarabunPSK" w:eastAsia="Calibri" w:hAnsi="TH SarabunPSK" w:cs="TH SarabunPSK"/>
          <w:sz w:val="32"/>
          <w:szCs w:val="32"/>
          <w:cs/>
        </w:rPr>
        <w:t>6</w:t>
      </w:r>
    </w:p>
    <w:p w14:paraId="246F1D47" w14:textId="77777777" w:rsidR="004D2CC8" w:rsidRPr="00C23442" w:rsidRDefault="004D2CC8" w:rsidP="004D2CC8">
      <w:pPr>
        <w:spacing w:afterLines="30" w:after="72" w:line="240" w:lineRule="auto"/>
        <w:jc w:val="both"/>
        <w:rPr>
          <w:rFonts w:ascii="Angsana New" w:eastAsia="Calibri" w:hAnsi="Angsana New" w:cs="Angsana New"/>
          <w:b/>
          <w:bCs/>
          <w:sz w:val="32"/>
          <w:szCs w:val="32"/>
          <w:shd w:val="clear" w:color="auto" w:fill="FFFFFF"/>
        </w:rPr>
      </w:pPr>
    </w:p>
    <w:p w14:paraId="55C301D6" w14:textId="77777777" w:rsidR="004D2CC8" w:rsidRPr="00C23442" w:rsidRDefault="004D2CC8" w:rsidP="000B0B86">
      <w:pPr>
        <w:spacing w:after="0" w:line="240" w:lineRule="auto"/>
        <w:ind w:left="5040" w:firstLine="720"/>
        <w:jc w:val="center"/>
        <w:rPr>
          <w:rFonts w:asciiTheme="majorBidi" w:hAnsiTheme="majorBidi" w:cstheme="majorBidi"/>
          <w:sz w:val="32"/>
          <w:szCs w:val="32"/>
        </w:rPr>
      </w:pPr>
    </w:p>
    <w:p w14:paraId="352A4ECD" w14:textId="77777777" w:rsidR="004D2CC8" w:rsidRPr="001B461E" w:rsidRDefault="004D2CC8" w:rsidP="000B0B86">
      <w:pPr>
        <w:spacing w:after="0" w:line="240" w:lineRule="auto"/>
        <w:ind w:left="5040" w:firstLine="720"/>
        <w:jc w:val="center"/>
        <w:rPr>
          <w:rFonts w:asciiTheme="majorBidi" w:hAnsiTheme="majorBidi" w:cstheme="majorBidi"/>
          <w:sz w:val="32"/>
          <w:szCs w:val="32"/>
        </w:rPr>
      </w:pPr>
    </w:p>
    <w:sectPr w:rsidR="004D2CC8" w:rsidRPr="001B461E" w:rsidSect="00B31AE6">
      <w:pgSz w:w="11906" w:h="16838" w:code="9"/>
      <w:pgMar w:top="0" w:right="849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8B"/>
    <w:rsid w:val="00001467"/>
    <w:rsid w:val="00014589"/>
    <w:rsid w:val="000166F6"/>
    <w:rsid w:val="00022B03"/>
    <w:rsid w:val="00027EB7"/>
    <w:rsid w:val="00036FA0"/>
    <w:rsid w:val="00040436"/>
    <w:rsid w:val="00063E8B"/>
    <w:rsid w:val="00070644"/>
    <w:rsid w:val="000743DA"/>
    <w:rsid w:val="000753EC"/>
    <w:rsid w:val="00091663"/>
    <w:rsid w:val="00091BE6"/>
    <w:rsid w:val="00092036"/>
    <w:rsid w:val="00093184"/>
    <w:rsid w:val="00094FAA"/>
    <w:rsid w:val="000B0B86"/>
    <w:rsid w:val="000B2BB9"/>
    <w:rsid w:val="000D2F90"/>
    <w:rsid w:val="000E6A62"/>
    <w:rsid w:val="000F2839"/>
    <w:rsid w:val="00117AEA"/>
    <w:rsid w:val="00123C3F"/>
    <w:rsid w:val="00155617"/>
    <w:rsid w:val="00160B68"/>
    <w:rsid w:val="00166E3E"/>
    <w:rsid w:val="001723C6"/>
    <w:rsid w:val="00180A5D"/>
    <w:rsid w:val="001851AF"/>
    <w:rsid w:val="001917C1"/>
    <w:rsid w:val="00196A91"/>
    <w:rsid w:val="001A2B49"/>
    <w:rsid w:val="001B40CB"/>
    <w:rsid w:val="001B461E"/>
    <w:rsid w:val="001B66A0"/>
    <w:rsid w:val="001D776E"/>
    <w:rsid w:val="001D7FB7"/>
    <w:rsid w:val="001E57F5"/>
    <w:rsid w:val="001F1620"/>
    <w:rsid w:val="001F203E"/>
    <w:rsid w:val="00203C60"/>
    <w:rsid w:val="00204454"/>
    <w:rsid w:val="002061E0"/>
    <w:rsid w:val="00214006"/>
    <w:rsid w:val="00214849"/>
    <w:rsid w:val="0022548A"/>
    <w:rsid w:val="0023615A"/>
    <w:rsid w:val="00253BEF"/>
    <w:rsid w:val="00274C29"/>
    <w:rsid w:val="00276310"/>
    <w:rsid w:val="002B2B2D"/>
    <w:rsid w:val="002D7801"/>
    <w:rsid w:val="002F0386"/>
    <w:rsid w:val="002F1295"/>
    <w:rsid w:val="00325B38"/>
    <w:rsid w:val="00335B4A"/>
    <w:rsid w:val="00346CAF"/>
    <w:rsid w:val="00364184"/>
    <w:rsid w:val="00375BB1"/>
    <w:rsid w:val="003A31C4"/>
    <w:rsid w:val="003A539D"/>
    <w:rsid w:val="003B65A1"/>
    <w:rsid w:val="003C2197"/>
    <w:rsid w:val="003C651B"/>
    <w:rsid w:val="003F2B4E"/>
    <w:rsid w:val="003F4197"/>
    <w:rsid w:val="003F5A21"/>
    <w:rsid w:val="004247DC"/>
    <w:rsid w:val="00426B94"/>
    <w:rsid w:val="00427923"/>
    <w:rsid w:val="00432EE2"/>
    <w:rsid w:val="004474F1"/>
    <w:rsid w:val="00456DAE"/>
    <w:rsid w:val="004708F9"/>
    <w:rsid w:val="00492CF9"/>
    <w:rsid w:val="00497B89"/>
    <w:rsid w:val="004A354B"/>
    <w:rsid w:val="004A6F84"/>
    <w:rsid w:val="004B6041"/>
    <w:rsid w:val="004B6D92"/>
    <w:rsid w:val="004C7E9E"/>
    <w:rsid w:val="004D2CC8"/>
    <w:rsid w:val="004D3323"/>
    <w:rsid w:val="004F164F"/>
    <w:rsid w:val="005009C4"/>
    <w:rsid w:val="00506558"/>
    <w:rsid w:val="00516354"/>
    <w:rsid w:val="00534F08"/>
    <w:rsid w:val="0055315B"/>
    <w:rsid w:val="00556CBE"/>
    <w:rsid w:val="005653E5"/>
    <w:rsid w:val="005740F7"/>
    <w:rsid w:val="00593678"/>
    <w:rsid w:val="005B4E1B"/>
    <w:rsid w:val="005B6A23"/>
    <w:rsid w:val="005C5A93"/>
    <w:rsid w:val="005D2442"/>
    <w:rsid w:val="005D2EDE"/>
    <w:rsid w:val="005E4273"/>
    <w:rsid w:val="005F0FF7"/>
    <w:rsid w:val="006027DF"/>
    <w:rsid w:val="0064076C"/>
    <w:rsid w:val="006447D8"/>
    <w:rsid w:val="006478BF"/>
    <w:rsid w:val="00662F54"/>
    <w:rsid w:val="00690C8F"/>
    <w:rsid w:val="006A1D70"/>
    <w:rsid w:val="006A6931"/>
    <w:rsid w:val="006E1BCF"/>
    <w:rsid w:val="006F4B8B"/>
    <w:rsid w:val="006F6EF9"/>
    <w:rsid w:val="007115CD"/>
    <w:rsid w:val="007119E6"/>
    <w:rsid w:val="007314C8"/>
    <w:rsid w:val="00736B30"/>
    <w:rsid w:val="00754500"/>
    <w:rsid w:val="00777444"/>
    <w:rsid w:val="00782B73"/>
    <w:rsid w:val="00783489"/>
    <w:rsid w:val="007842C9"/>
    <w:rsid w:val="007B76E4"/>
    <w:rsid w:val="007E28DE"/>
    <w:rsid w:val="007E2C56"/>
    <w:rsid w:val="007E3602"/>
    <w:rsid w:val="007E3AC1"/>
    <w:rsid w:val="007E5880"/>
    <w:rsid w:val="007F28A0"/>
    <w:rsid w:val="007F3AF0"/>
    <w:rsid w:val="00802836"/>
    <w:rsid w:val="00813E36"/>
    <w:rsid w:val="00822E77"/>
    <w:rsid w:val="00826A77"/>
    <w:rsid w:val="008470EF"/>
    <w:rsid w:val="00856860"/>
    <w:rsid w:val="0086189A"/>
    <w:rsid w:val="00862D1B"/>
    <w:rsid w:val="008760B7"/>
    <w:rsid w:val="00880020"/>
    <w:rsid w:val="00884674"/>
    <w:rsid w:val="008860C1"/>
    <w:rsid w:val="00886DBD"/>
    <w:rsid w:val="00891EEF"/>
    <w:rsid w:val="008B0E48"/>
    <w:rsid w:val="008C66B8"/>
    <w:rsid w:val="008E6554"/>
    <w:rsid w:val="008E72CD"/>
    <w:rsid w:val="008F0A70"/>
    <w:rsid w:val="00907F37"/>
    <w:rsid w:val="00911475"/>
    <w:rsid w:val="009126FA"/>
    <w:rsid w:val="00913BD7"/>
    <w:rsid w:val="0092016A"/>
    <w:rsid w:val="00924E30"/>
    <w:rsid w:val="00941F74"/>
    <w:rsid w:val="0094235D"/>
    <w:rsid w:val="00961AFF"/>
    <w:rsid w:val="009848B5"/>
    <w:rsid w:val="009A2483"/>
    <w:rsid w:val="009A41D5"/>
    <w:rsid w:val="009B00F7"/>
    <w:rsid w:val="009C1E34"/>
    <w:rsid w:val="009C1F3A"/>
    <w:rsid w:val="009C1FF6"/>
    <w:rsid w:val="009E41C0"/>
    <w:rsid w:val="009F0A70"/>
    <w:rsid w:val="00A07EF3"/>
    <w:rsid w:val="00A230E7"/>
    <w:rsid w:val="00A41162"/>
    <w:rsid w:val="00A46398"/>
    <w:rsid w:val="00A46647"/>
    <w:rsid w:val="00A472B0"/>
    <w:rsid w:val="00A63109"/>
    <w:rsid w:val="00A64778"/>
    <w:rsid w:val="00A80584"/>
    <w:rsid w:val="00A841E9"/>
    <w:rsid w:val="00A94453"/>
    <w:rsid w:val="00AA1617"/>
    <w:rsid w:val="00AB3B28"/>
    <w:rsid w:val="00AB66A3"/>
    <w:rsid w:val="00AC1505"/>
    <w:rsid w:val="00AC299C"/>
    <w:rsid w:val="00AD13CF"/>
    <w:rsid w:val="00AE1155"/>
    <w:rsid w:val="00AF0BFE"/>
    <w:rsid w:val="00AF3B73"/>
    <w:rsid w:val="00B133F9"/>
    <w:rsid w:val="00B14D2A"/>
    <w:rsid w:val="00B26D40"/>
    <w:rsid w:val="00B31AE6"/>
    <w:rsid w:val="00B3375C"/>
    <w:rsid w:val="00B41AEC"/>
    <w:rsid w:val="00B4577C"/>
    <w:rsid w:val="00B45EAA"/>
    <w:rsid w:val="00B51038"/>
    <w:rsid w:val="00B814CE"/>
    <w:rsid w:val="00B85B59"/>
    <w:rsid w:val="00B87FD1"/>
    <w:rsid w:val="00BA502D"/>
    <w:rsid w:val="00BB60BE"/>
    <w:rsid w:val="00BC7CCE"/>
    <w:rsid w:val="00BD23BB"/>
    <w:rsid w:val="00BD4B7C"/>
    <w:rsid w:val="00BE440F"/>
    <w:rsid w:val="00BE6D6C"/>
    <w:rsid w:val="00BF19D5"/>
    <w:rsid w:val="00C02EC7"/>
    <w:rsid w:val="00C23442"/>
    <w:rsid w:val="00C32DCB"/>
    <w:rsid w:val="00C36076"/>
    <w:rsid w:val="00C47272"/>
    <w:rsid w:val="00C511B7"/>
    <w:rsid w:val="00C83303"/>
    <w:rsid w:val="00CB07AE"/>
    <w:rsid w:val="00CB124E"/>
    <w:rsid w:val="00CB393C"/>
    <w:rsid w:val="00CB68E0"/>
    <w:rsid w:val="00CC0F61"/>
    <w:rsid w:val="00CE7890"/>
    <w:rsid w:val="00CF2BD9"/>
    <w:rsid w:val="00D1047E"/>
    <w:rsid w:val="00D12F3B"/>
    <w:rsid w:val="00D2446F"/>
    <w:rsid w:val="00D25525"/>
    <w:rsid w:val="00D3033A"/>
    <w:rsid w:val="00D417C2"/>
    <w:rsid w:val="00D46AC0"/>
    <w:rsid w:val="00D628FC"/>
    <w:rsid w:val="00D85D95"/>
    <w:rsid w:val="00D97890"/>
    <w:rsid w:val="00DA1108"/>
    <w:rsid w:val="00DA1A3F"/>
    <w:rsid w:val="00DA731C"/>
    <w:rsid w:val="00DB4FF9"/>
    <w:rsid w:val="00DB65A9"/>
    <w:rsid w:val="00DB6C0D"/>
    <w:rsid w:val="00DC5EEA"/>
    <w:rsid w:val="00DC7231"/>
    <w:rsid w:val="00DE4E1D"/>
    <w:rsid w:val="00DF116A"/>
    <w:rsid w:val="00DF2739"/>
    <w:rsid w:val="00E02A7E"/>
    <w:rsid w:val="00E2539F"/>
    <w:rsid w:val="00E26BF8"/>
    <w:rsid w:val="00E27CB8"/>
    <w:rsid w:val="00E4126D"/>
    <w:rsid w:val="00E5196F"/>
    <w:rsid w:val="00EB42BF"/>
    <w:rsid w:val="00EC2033"/>
    <w:rsid w:val="00EC225F"/>
    <w:rsid w:val="00ED1000"/>
    <w:rsid w:val="00ED1FE5"/>
    <w:rsid w:val="00ED591B"/>
    <w:rsid w:val="00EE0E8E"/>
    <w:rsid w:val="00EE40ED"/>
    <w:rsid w:val="00EF3E44"/>
    <w:rsid w:val="00EF5219"/>
    <w:rsid w:val="00F23E5E"/>
    <w:rsid w:val="00F24071"/>
    <w:rsid w:val="00F436F5"/>
    <w:rsid w:val="00F532DC"/>
    <w:rsid w:val="00F849DD"/>
    <w:rsid w:val="00FB3039"/>
    <w:rsid w:val="00FC73E5"/>
    <w:rsid w:val="00FD6572"/>
    <w:rsid w:val="00FD7176"/>
    <w:rsid w:val="00FE0E8B"/>
    <w:rsid w:val="00FE31D1"/>
    <w:rsid w:val="00FE594B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56F9"/>
  <w15:docId w15:val="{599BA664-CFA4-4BC8-A02D-2142D432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6A69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6A693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1A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31A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ohhandart@gmail.com</cp:lastModifiedBy>
  <cp:revision>2</cp:revision>
  <cp:lastPrinted>2021-06-22T04:53:00Z</cp:lastPrinted>
  <dcterms:created xsi:type="dcterms:W3CDTF">2023-02-23T02:41:00Z</dcterms:created>
  <dcterms:modified xsi:type="dcterms:W3CDTF">2023-02-23T02:41:00Z</dcterms:modified>
</cp:coreProperties>
</file>