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901" w:rsidRPr="00B43DCA" w:rsidRDefault="000C3FE6" w:rsidP="00755AC6">
      <w:pPr>
        <w:spacing w:after="0" w:line="240" w:lineRule="auto"/>
        <w:jc w:val="thaiDistribute"/>
        <w:rPr>
          <w:rFonts w:ascii="Angsana New" w:eastAsia="Sarabun Regular" w:hAnsi="Angsana New" w:cs="Angsana New"/>
          <w:b/>
          <w:bCs/>
          <w:color w:val="333333"/>
          <w:sz w:val="40"/>
          <w:szCs w:val="40"/>
          <w:u w:color="333333"/>
          <w:shd w:val="clear" w:color="auto" w:fill="F7F7F5"/>
        </w:rPr>
      </w:pPr>
      <w:r w:rsidRPr="00B43DCA"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line">
              <wp:posOffset>-652144</wp:posOffset>
            </wp:positionV>
            <wp:extent cx="7763510" cy="1351915"/>
            <wp:effectExtent l="0" t="0" r="0" b="0"/>
            <wp:wrapSquare wrapText="bothSides" distT="57150" distB="57150" distL="57150" distR="57150"/>
            <wp:docPr id="1073741825" name="officeArt object" descr="C:\Users\user\Desktop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Template หัวข่าวแจก และภาพกิจกรรม_๒๓๐๑๐๙.jpg" descr="C:\Users\user\Desktop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1351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43DCA">
        <w:rPr>
          <w:rFonts w:ascii="Angsana New" w:hAnsi="Angsana New" w:cs="Angsana New"/>
          <w:b/>
          <w:bCs/>
          <w:color w:val="333333"/>
          <w:kern w:val="36"/>
          <w:sz w:val="40"/>
          <w:szCs w:val="40"/>
          <w:u w:color="333333"/>
        </w:rPr>
        <w:t xml:space="preserve">                                  </w:t>
      </w:r>
      <w:r w:rsidRPr="00B43DCA">
        <w:rPr>
          <w:rFonts w:ascii="Angsana New" w:hAnsi="Angsana New" w:cs="Angsana New"/>
          <w:b/>
          <w:bCs/>
          <w:color w:val="333333"/>
          <w:kern w:val="36"/>
          <w:sz w:val="40"/>
          <w:szCs w:val="40"/>
          <w:u w:color="333333"/>
          <w:cs/>
        </w:rPr>
        <w:t>แพทย์เตือน</w:t>
      </w:r>
      <w:r w:rsidRPr="00B43DCA">
        <w:rPr>
          <w:rFonts w:ascii="Angsana New" w:hAnsi="Angsana New" w:cs="Angsana New"/>
          <w:b/>
          <w:bCs/>
          <w:color w:val="333333"/>
          <w:kern w:val="36"/>
          <w:sz w:val="40"/>
          <w:szCs w:val="40"/>
          <w:u w:color="333333"/>
        </w:rPr>
        <w:t>!</w:t>
      </w:r>
      <w:r w:rsidRPr="00B43DCA">
        <w:rPr>
          <w:rFonts w:ascii="Angsana New" w:hAnsi="Angsana New" w:cs="Angsana New"/>
          <w:b/>
          <w:bCs/>
          <w:color w:val="333333"/>
          <w:kern w:val="36"/>
          <w:sz w:val="40"/>
          <w:szCs w:val="40"/>
          <w:u w:color="333333"/>
          <w:cs/>
        </w:rPr>
        <w:t>หน้าจอคอมมือถือแท็บเล็ตกับสายตาลูกน้อย</w:t>
      </w:r>
    </w:p>
    <w:p w:rsidR="00893901" w:rsidRPr="00B43DCA" w:rsidRDefault="000C3FE6" w:rsidP="00755AC6">
      <w:pPr>
        <w:spacing w:after="0" w:line="240" w:lineRule="auto"/>
        <w:jc w:val="thaiDistribute"/>
        <w:rPr>
          <w:rFonts w:ascii="Angsana New" w:eastAsia="Arial" w:hAnsi="Angsana New" w:cs="Angsana New"/>
          <w:sz w:val="32"/>
          <w:szCs w:val="32"/>
        </w:rPr>
      </w:pPr>
      <w:r w:rsidRPr="00B43DCA">
        <w:rPr>
          <w:rFonts w:ascii="Angsana New" w:eastAsia="Arial" w:hAnsi="Angsana New" w:cs="Angsana New"/>
          <w:sz w:val="32"/>
          <w:szCs w:val="32"/>
        </w:rPr>
        <w:tab/>
      </w:r>
      <w:r w:rsidRPr="00B43DCA">
        <w:rPr>
          <w:rFonts w:ascii="Angsana New" w:hAnsi="Angsana New" w:cs="Angsana New"/>
          <w:sz w:val="32"/>
          <w:szCs w:val="32"/>
          <w:cs/>
        </w:rPr>
        <w:t>กรมการแพทย์โดยรพ</w:t>
      </w:r>
      <w:r w:rsidRPr="00B43DCA">
        <w:rPr>
          <w:rFonts w:ascii="Angsana New" w:hAnsi="Angsana New" w:cs="Angsana New"/>
          <w:sz w:val="32"/>
          <w:szCs w:val="32"/>
        </w:rPr>
        <w:t>.</w:t>
      </w:r>
      <w:r w:rsidRPr="00B43DCA">
        <w:rPr>
          <w:rFonts w:ascii="Angsana New" w:hAnsi="Angsana New" w:cs="Angsana New"/>
          <w:sz w:val="32"/>
          <w:szCs w:val="32"/>
          <w:cs/>
        </w:rPr>
        <w:t>เมตตาประชารักษ์</w:t>
      </w:r>
      <w:r w:rsidRPr="00B43DCA">
        <w:rPr>
          <w:rFonts w:ascii="Angsana New" w:hAnsi="Angsana New" w:cs="Angsana New"/>
          <w:sz w:val="32"/>
          <w:szCs w:val="32"/>
        </w:rPr>
        <w:t>(</w:t>
      </w:r>
      <w:r w:rsidRPr="00B43DCA">
        <w:rPr>
          <w:rFonts w:ascii="Angsana New" w:hAnsi="Angsana New" w:cs="Angsana New"/>
          <w:sz w:val="32"/>
          <w:szCs w:val="32"/>
          <w:cs/>
        </w:rPr>
        <w:t>วัดไร่ขิง</w:t>
      </w:r>
      <w:r w:rsidRPr="00B43DCA">
        <w:rPr>
          <w:rFonts w:ascii="Angsana New" w:hAnsi="Angsana New" w:cs="Angsana New"/>
          <w:sz w:val="32"/>
          <w:szCs w:val="32"/>
        </w:rPr>
        <w:t xml:space="preserve">) </w:t>
      </w:r>
      <w:r w:rsidRPr="00B43DCA">
        <w:rPr>
          <w:rFonts w:ascii="Angsana New" w:hAnsi="Angsana New" w:cs="Angsana New"/>
          <w:sz w:val="32"/>
          <w:szCs w:val="32"/>
          <w:cs/>
        </w:rPr>
        <w:t>ห่วงใยสายตาลูกน้อยจากคอมพิวเตอร์</w:t>
      </w:r>
      <w:r w:rsidR="00B43DCA">
        <w:rPr>
          <w:rFonts w:ascii="Angsana New" w:hAnsi="Angsana New" w:cs="Angsana New"/>
          <w:sz w:val="32"/>
          <w:szCs w:val="32"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แท็บเล็ต</w:t>
      </w:r>
      <w:r w:rsidR="00B43DCA">
        <w:rPr>
          <w:rFonts w:ascii="Angsana New" w:hAnsi="Angsana New" w:cs="Angsana New"/>
          <w:sz w:val="32"/>
          <w:szCs w:val="32"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สมาร์ทโฟนที่เข้ามามีบทบาทในชีวิตประจำวันมากขึ้น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อีกทั้ง</w:t>
      </w:r>
      <w:r w:rsidRPr="00B43DCA">
        <w:rPr>
          <w:rFonts w:ascii="Angsana New" w:hAnsi="Angsana New" w:cs="Angsana New"/>
          <w:sz w:val="32"/>
          <w:szCs w:val="32"/>
          <w:cs/>
        </w:rPr>
        <w:t>ยังนิยมใช้เป็นสื่อหนึ่งในการเพิ่มทักษะต่างๆให้แก่เด็ก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การใช้อุปกรณ์เหล่านี้มีข้อแนะนำเพื่อให้เด็กไม่เกิดปัญหาที่จะตามมาโดยเฉพาะปัญหาสุขภาพตา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เช่น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อาการปวดศีรษะ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ปวดตา</w:t>
      </w:r>
      <w:r w:rsidRPr="00B43DCA">
        <w:rPr>
          <w:rFonts w:ascii="Angsana New" w:hAnsi="Angsana New" w:cs="Angsana New"/>
          <w:sz w:val="32"/>
          <w:szCs w:val="32"/>
        </w:rPr>
        <w:t xml:space="preserve">  </w:t>
      </w:r>
      <w:r w:rsidRPr="00B43DCA">
        <w:rPr>
          <w:rFonts w:ascii="Angsana New" w:hAnsi="Angsana New" w:cs="Angsana New"/>
          <w:sz w:val="32"/>
          <w:szCs w:val="32"/>
          <w:cs/>
        </w:rPr>
        <w:t>ตาแห้งเคืองตา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และตามัว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สายตาสั้นก่อนวัย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รวมถึงภาวะจิตสังคมขาดสายใยผูกพันระหว่างคนในครอบครัวได้</w:t>
      </w:r>
    </w:p>
    <w:p w:rsidR="00893901" w:rsidRPr="00B43DCA" w:rsidRDefault="000C3FE6" w:rsidP="00755AC6">
      <w:pPr>
        <w:spacing w:after="0" w:line="240" w:lineRule="auto"/>
        <w:jc w:val="thaiDistribute"/>
        <w:rPr>
          <w:rFonts w:ascii="Angsana New" w:eastAsia="Arial" w:hAnsi="Angsana New" w:cs="Angsana New"/>
          <w:sz w:val="32"/>
          <w:szCs w:val="32"/>
        </w:rPr>
      </w:pPr>
      <w:r w:rsidRPr="00B43DCA">
        <w:rPr>
          <w:rFonts w:ascii="Angsana New" w:hAnsi="Angsana New" w:cs="Angsana New"/>
          <w:b/>
          <w:bCs/>
          <w:sz w:val="32"/>
          <w:szCs w:val="32"/>
        </w:rPr>
        <w:t>          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นายแพทย์ไพโรจน์</w:t>
      </w:r>
      <w:r w:rsidR="008458E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สุรัตนวนิช</w:t>
      </w:r>
      <w:r w:rsidR="005F685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รองอธิบดีกรมการแพทย์</w:t>
      </w:r>
      <w:r w:rsidRPr="00B43DCA">
        <w:rPr>
          <w:rFonts w:ascii="Angsana New" w:hAnsi="Angsana New" w:cs="Angsana New"/>
          <w:b/>
          <w:bCs/>
          <w:sz w:val="32"/>
          <w:szCs w:val="32"/>
        </w:rPr>
        <w:t> </w:t>
      </w:r>
      <w:r w:rsidRPr="00B43DCA">
        <w:rPr>
          <w:rFonts w:ascii="Angsana New" w:hAnsi="Angsana New" w:cs="Angsana New"/>
          <w:sz w:val="32"/>
          <w:szCs w:val="32"/>
          <w:cs/>
        </w:rPr>
        <w:t>กล่าวว่า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ปัจจุบันคอมพิวเตอร์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แท็บเล็ต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สมาร์ทโฟน</w:t>
      </w:r>
      <w:r w:rsidR="008458ED">
        <w:rPr>
          <w:rFonts w:ascii="Angsana New" w:hAnsi="Angsana New" w:cs="Angsana New"/>
          <w:sz w:val="32"/>
          <w:szCs w:val="32"/>
        </w:rPr>
        <w:t xml:space="preserve">     </w:t>
      </w:r>
      <w:r w:rsidRPr="00B43DCA">
        <w:rPr>
          <w:rFonts w:ascii="Angsana New" w:hAnsi="Angsana New" w:cs="Angsana New"/>
          <w:sz w:val="32"/>
          <w:szCs w:val="32"/>
          <w:cs/>
        </w:rPr>
        <w:t>เข้ามามีบทบาทในชีวิตประจำวันมากขึ้นหลายคนอาจเคยประสบปัญหาในอาการเหล่านี้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เช่น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ทำให้ปวดเมื่อยตา</w:t>
      </w:r>
      <w:r w:rsidR="00B631E7">
        <w:rPr>
          <w:rFonts w:ascii="Angsana New" w:hAnsi="Angsana New" w:cs="Angsana New"/>
          <w:sz w:val="32"/>
          <w:szCs w:val="32"/>
        </w:rPr>
        <w:t xml:space="preserve">           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ตาแห้ง</w:t>
      </w:r>
      <w:r w:rsidRPr="00B43DCA">
        <w:rPr>
          <w:rFonts w:ascii="Angsana New" w:hAnsi="Angsana New" w:cs="Angsana New"/>
          <w:sz w:val="32"/>
          <w:szCs w:val="32"/>
        </w:rPr>
        <w:t> </w:t>
      </w:r>
      <w:r w:rsidR="008458ED">
        <w:rPr>
          <w:rFonts w:ascii="Angsana New" w:hAnsi="Angsana New" w:cs="Angsana New"/>
          <w:sz w:val="32"/>
          <w:szCs w:val="32"/>
        </w:rPr>
        <w:t xml:space="preserve">   </w:t>
      </w:r>
      <w:r w:rsidRPr="00B43DCA">
        <w:rPr>
          <w:rFonts w:ascii="Angsana New" w:hAnsi="Angsana New" w:cs="Angsana New"/>
          <w:sz w:val="32"/>
          <w:szCs w:val="32"/>
          <w:cs/>
        </w:rPr>
        <w:t>ตาล้า</w:t>
      </w:r>
      <w:r w:rsidR="00B631E7">
        <w:rPr>
          <w:rFonts w:ascii="Angsana New" w:hAnsi="Angsana New" w:cs="Angsana New"/>
          <w:sz w:val="32"/>
          <w:szCs w:val="32"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แสบตา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เคืองตา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ตาพร่ามัวโฟกัสได้ช้าลง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</w:rPr>
        <w:t> </w:t>
      </w:r>
      <w:r w:rsidRPr="00B43DCA">
        <w:rPr>
          <w:rFonts w:ascii="Angsana New" w:hAnsi="Angsana New" w:cs="Angsana New"/>
          <w:sz w:val="32"/>
          <w:szCs w:val="32"/>
          <w:cs/>
        </w:rPr>
        <w:t>ตาสู้แสงไม่ได้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ปวดกระบอกตา</w:t>
      </w:r>
      <w:r w:rsidR="00535C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ปวดศีรษะหรือบางครั้งมีอาการปวดหลัง</w:t>
      </w:r>
      <w:r w:rsidR="007B174E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43DCA">
        <w:rPr>
          <w:rFonts w:ascii="Angsana New" w:hAnsi="Angsana New" w:cs="Angsana New"/>
          <w:sz w:val="32"/>
          <w:szCs w:val="32"/>
          <w:cs/>
        </w:rPr>
        <w:t>ปวดไหล่</w:t>
      </w:r>
      <w:r w:rsidR="007B17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หรือปวดต้นคอร่วมด้วย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และส่งผลต่อการนอนหลับได้</w:t>
      </w:r>
      <w:r w:rsidR="007B17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หากมีอาการที่กล่าวข้างต้นร่วมกับการใช้งานจากหน้าจอติดต่อกันเป็นเวลานานในแต่ละวัน</w:t>
      </w:r>
      <w:r w:rsidR="007B17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และหากแบ่งเวลาการทำงานหรือเวลาเรียนออนไลน์ไม่เหมาะสม</w:t>
      </w:r>
      <w:r w:rsidR="00B631E7">
        <w:rPr>
          <w:rFonts w:ascii="Angsana New" w:hAnsi="Angsana New" w:cs="Angsana New"/>
          <w:sz w:val="32"/>
          <w:szCs w:val="32"/>
        </w:rPr>
        <w:t xml:space="preserve">      </w:t>
      </w:r>
      <w:r w:rsidRPr="00B43DCA">
        <w:rPr>
          <w:rFonts w:ascii="Angsana New" w:hAnsi="Angsana New" w:cs="Angsana New"/>
          <w:sz w:val="32"/>
          <w:szCs w:val="32"/>
          <w:cs/>
        </w:rPr>
        <w:t>ก็จะส่งผลต่อสุขภาพได้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โดยเฉพาะดวงตาที่ต้องรับภาระจากการจ้องหน้าจอคอมพิวเตอร์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หรือจอมือถือเป็นเวลานานๆ</w:t>
      </w:r>
      <w:r w:rsidR="00B631E7">
        <w:rPr>
          <w:rFonts w:ascii="Angsana New" w:hAnsi="Angsana New" w:cs="Angsana New"/>
          <w:sz w:val="32"/>
          <w:szCs w:val="32"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จึงอาจเป็นปัญหาต่อดวงตา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อาการ</w:t>
      </w:r>
      <w:r w:rsidRPr="00B43DCA">
        <w:rPr>
          <w:rFonts w:ascii="Angsana New" w:hAnsi="Angsana New" w:cs="Angsana New"/>
          <w:sz w:val="32"/>
          <w:szCs w:val="32"/>
          <w:cs/>
        </w:rPr>
        <w:t>ที่พบจากการใช้อุปกรณ์เหล่านี้ได้แก่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ปวดศีรษะ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ปวดตา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ตาแห้งเคืองตา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ตามัว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หากเกิดอาการเหล่านี้ควรพบจักษุแพทย์</w:t>
      </w:r>
    </w:p>
    <w:p w:rsidR="00893901" w:rsidRPr="00B43DCA" w:rsidRDefault="000C3FE6" w:rsidP="00755AC6">
      <w:pPr>
        <w:spacing w:after="0" w:line="240" w:lineRule="auto"/>
        <w:jc w:val="thaiDistribute"/>
        <w:rPr>
          <w:rFonts w:ascii="Angsana New" w:eastAsia="Arial" w:hAnsi="Angsana New" w:cs="Angsana New"/>
          <w:sz w:val="32"/>
          <w:szCs w:val="32"/>
        </w:rPr>
      </w:pPr>
      <w:r w:rsidRPr="00B43DCA">
        <w:rPr>
          <w:rFonts w:ascii="Angsana New" w:hAnsi="Angsana New" w:cs="Angsana New"/>
          <w:sz w:val="32"/>
          <w:szCs w:val="32"/>
        </w:rPr>
        <w:t>        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นายแพทย์อาคม</w:t>
      </w:r>
      <w:r w:rsidR="008458ED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ชัยวีระวัฒนะ</w:t>
      </w:r>
      <w:r w:rsidR="005F685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ผู้อำนวยการโรงพยาบาลเมตตาประชารักษ์</w:t>
      </w:r>
      <w:r w:rsidRPr="00B43DCA">
        <w:rPr>
          <w:rFonts w:ascii="Angsana New" w:hAnsi="Angsana New" w:cs="Angsana New"/>
          <w:b/>
          <w:bCs/>
          <w:sz w:val="32"/>
          <w:szCs w:val="32"/>
        </w:rPr>
        <w:t>(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วัดไร่ขิง</w:t>
      </w:r>
      <w:r w:rsidRPr="00B43DCA">
        <w:rPr>
          <w:rFonts w:ascii="Angsana New" w:hAnsi="Angsana New" w:cs="Angsana New"/>
          <w:b/>
          <w:bCs/>
          <w:sz w:val="32"/>
          <w:szCs w:val="32"/>
        </w:rPr>
        <w:t>) </w:t>
      </w:r>
      <w:r w:rsidRPr="00B43DCA">
        <w:rPr>
          <w:rFonts w:ascii="Angsana New" w:hAnsi="Angsana New" w:cs="Angsana New"/>
          <w:sz w:val="32"/>
          <w:szCs w:val="32"/>
          <w:cs/>
        </w:rPr>
        <w:t>กล่าวเพิ่มว่า</w:t>
      </w:r>
      <w:r w:rsidR="00755A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เด็กเป็นกลุ่มเป้าหมายหนึ่งที่สำคัญจากการที่สมาร์ทโฟนและแท็บเล็ตใช้งานไม่ยากมีซอฟต์แวร์น่าใช้ดึงดูดการใช้งาน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นอกจากนี้ผู้ปกครองยังนิยมใช้เป็นสื่อหนึ่งในการเพิ่มทักษะต่างๆให้แก่เด็กหรือเพื่อให้เด็กไม่รบกวนโดยอาจขาดความรู้เท่าถึง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43DCA">
        <w:rPr>
          <w:rFonts w:ascii="Angsana New" w:hAnsi="Angsana New" w:cs="Angsana New"/>
          <w:sz w:val="32"/>
          <w:szCs w:val="32"/>
          <w:cs/>
        </w:rPr>
        <w:t>ต่อโทษที่จะตามมาโดยเฉพาะปัญหาสุขภาพตาพบว่าเด็กมักใช้เวลาวันละประมาณ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๗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ชั่วโมงไปกับสื่อเอนเตอร์เทน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B43DCA">
        <w:rPr>
          <w:rFonts w:ascii="Angsana New" w:hAnsi="Angsana New" w:cs="Angsana New"/>
          <w:sz w:val="32"/>
          <w:szCs w:val="32"/>
          <w:cs/>
        </w:rPr>
        <w:t>อีกด้านของสติปัญญาการพัฒนาทางอารมณ์และสังคมพบว่าการใช้สื่อต่างๆเป็นเวลานานส่งผลต่อความตั้งใจเรียน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B43DCA">
        <w:rPr>
          <w:rFonts w:ascii="Angsana New" w:hAnsi="Angsana New" w:cs="Angsana New"/>
          <w:sz w:val="32"/>
          <w:szCs w:val="32"/>
          <w:cs/>
        </w:rPr>
        <w:t>ที่โรงเรียนลดลง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พฤติกรรมการกินการนอนผิดไปและเกิดโรคอ้วนตามมา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ปัญหาทางตาที่พบจากการใช้สื่ออุปกรณ์เหล่านี้ได้แก่ปวดศีรษะ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ปวดตา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ตาแห้งเคืองตา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ตามัว</w:t>
      </w:r>
      <w:r w:rsidR="005F68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hAnsi="Angsana New" w:cs="Angsana New"/>
          <w:sz w:val="32"/>
          <w:szCs w:val="32"/>
          <w:cs/>
        </w:rPr>
        <w:t>และเสี่ยงสายตาสั้นก่อนเวลาอันควร</w:t>
      </w:r>
      <w:r w:rsidRPr="00B43DCA">
        <w:rPr>
          <w:rFonts w:ascii="Angsana New" w:hAnsi="Angsana New" w:cs="Angsana New"/>
          <w:sz w:val="32"/>
          <w:szCs w:val="32"/>
        </w:rPr>
        <w:t> </w:t>
      </w:r>
      <w:r w:rsidRPr="00B43DCA">
        <w:rPr>
          <w:rFonts w:ascii="Angsana New" w:hAnsi="Angsana New" w:cs="Angsana New"/>
          <w:b/>
          <w:bCs/>
          <w:sz w:val="32"/>
          <w:szCs w:val="32"/>
        </w:rPr>
        <w:t> </w:t>
      </w:r>
    </w:p>
    <w:p w:rsidR="00893901" w:rsidRPr="00B43DCA" w:rsidRDefault="000C3FE6" w:rsidP="00755AC6">
      <w:pPr>
        <w:spacing w:after="0" w:line="240" w:lineRule="auto"/>
        <w:jc w:val="thaiDistribute"/>
        <w:rPr>
          <w:rFonts w:ascii="Angsana New" w:eastAsia="Angsana New" w:hAnsi="Angsana New" w:cs="Angsana New"/>
          <w:sz w:val="32"/>
          <w:szCs w:val="32"/>
        </w:rPr>
      </w:pPr>
      <w:r w:rsidRPr="00B43DCA">
        <w:rPr>
          <w:rFonts w:ascii="Angsana New" w:eastAsia="Arial" w:hAnsi="Angsana New" w:cs="Angsana New"/>
          <w:b/>
          <w:bCs/>
          <w:sz w:val="32"/>
          <w:szCs w:val="32"/>
        </w:rPr>
        <w:tab/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แพทย์หญิงพันธราภรณ์</w:t>
      </w:r>
      <w:r w:rsidRPr="00B43DCA">
        <w:rPr>
          <w:rFonts w:ascii="Angsana New" w:hAnsi="Angsana New" w:cs="Angsana New"/>
          <w:b/>
          <w:bCs/>
          <w:sz w:val="32"/>
          <w:szCs w:val="32"/>
        </w:rPr>
        <w:t xml:space="preserve">  </w:t>
      </w:r>
      <w:r w:rsidRPr="00B43DCA">
        <w:rPr>
          <w:rFonts w:ascii="Angsana New" w:hAnsi="Angsana New" w:cs="Angsana New"/>
          <w:b/>
          <w:bCs/>
          <w:sz w:val="32"/>
          <w:szCs w:val="32"/>
          <w:cs/>
        </w:rPr>
        <w:t>ตั้งธรรมรักษ์จักษุแพทย์</w:t>
      </w:r>
      <w:r w:rsidRPr="00B43DCA">
        <w:rPr>
          <w:rFonts w:ascii="Angsana New" w:hAnsi="Angsana New" w:cs="Angsana New"/>
          <w:b/>
          <w:bCs/>
          <w:sz w:val="32"/>
          <w:szCs w:val="32"/>
        </w:rPr>
        <w:t> 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กล่าวเสริมว่า นอกจากนี้ยังมีแสงสีฟ้าที่เป็นแสงที่พบได้จากแสงแดด มือถือ แท็บเล็ตหรือคอมพิวเตอร์ แสงสีฟ้ามีความกระเจิงแสงทำให้เกิดความไม่สบายตาในการมองและมีผล</w:t>
      </w:r>
      <w:r w:rsidR="005F685D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ต่อการนอนหลับยากขึ้น ปัจจุบันยังไม่มีงานวิจัยรองรับว่า แสงสีฟ้าก่อโรคต่อดวงตาชัดเจน เพราะฉะนั้นแว่นตาตัดแสง</w:t>
      </w:r>
      <w:r w:rsidR="005F685D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สีฟ้าอาจจะมีประโยชน์ในแง่ช่วยให้มองภาพสบายตามากขึ้น มีคำถามว่าลูกน้อยควรใช้เวลาหน้าจอเท่าไหร่ต่อวัน </w:t>
      </w:r>
      <w:r w:rsidR="005F685D">
        <w:rPr>
          <w:rFonts w:ascii="Angsana New" w:eastAsia="Angsana New" w:hAnsi="Angsana New" w:cs="Angsana New" w:hint="cs"/>
          <w:sz w:val="32"/>
          <w:szCs w:val="32"/>
          <w:cs/>
        </w:rPr>
        <w:t xml:space="preserve">    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จักษุแพทย์แนะว่าหากเด็กเล็กอายุน้อยกว่า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1 </w:t>
      </w:r>
      <w:r w:rsidR="005F685D">
        <w:rPr>
          <w:rFonts w:ascii="Angsana New" w:eastAsia="Angsana New" w:hAnsi="Angsana New" w:cs="Angsana New"/>
          <w:sz w:val="32"/>
          <w:szCs w:val="32"/>
          <w:cs/>
        </w:rPr>
        <w:t>ปี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ไม่ควรใช้เวลาหน้าจอเลย ส่วนเด็กอายุ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1-2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ปีใช้เวลาหน้าจอเพียงเล็กน้อยเท่านั้น และในช่วงอายุ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3-4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ปี ใช้เวลาหน้าจอไม่เกิน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1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ชั่วโมงต่อวัน</w:t>
      </w:r>
      <w:r w:rsidR="001C384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และในช่วงมากกว่า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5-13 </w:t>
      </w:r>
      <w:r w:rsidR="001C384C">
        <w:rPr>
          <w:rFonts w:ascii="Angsana New" w:eastAsia="Angsana New" w:hAnsi="Angsana New" w:cs="Angsana New"/>
          <w:sz w:val="32"/>
          <w:szCs w:val="32"/>
          <w:cs/>
        </w:rPr>
        <w:t>ปี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ใ</w:t>
      </w:r>
      <w:r w:rsidR="001C384C">
        <w:rPr>
          <w:rFonts w:ascii="Angsana New" w:eastAsia="Angsana New" w:hAnsi="Angsana New" w:cs="Angsana New"/>
          <w:sz w:val="32"/>
          <w:szCs w:val="32"/>
          <w:cs/>
        </w:rPr>
        <w:t>ช้เวลาหน้าจอไม่ควร</w:t>
      </w:r>
      <w:r w:rsidR="001C384C">
        <w:rPr>
          <w:rFonts w:ascii="Angsana New" w:eastAsia="Angsana New" w:hAnsi="Angsana New" w:cs="Angsana New"/>
          <w:sz w:val="32"/>
          <w:szCs w:val="32"/>
          <w:cs/>
        </w:rPr>
        <w:lastRenderedPageBreak/>
        <w:t xml:space="preserve">เกิน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 </w:t>
      </w:r>
      <w:r w:rsidR="001C384C">
        <w:rPr>
          <w:rFonts w:ascii="Angsana New" w:eastAsia="Angsana New" w:hAnsi="Angsana New" w:cs="Angsana New"/>
          <w:sz w:val="32"/>
          <w:szCs w:val="32"/>
          <w:cs/>
        </w:rPr>
        <w:t>ชั่วโมง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ต่อวัน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สำหรับคำแนะนำในการดูแลลูกน้อยในขณะใช้หน้าจอ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คือ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 1.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ควรพักสายตาเมื่อลูกน้อยใช้หน้าจอ โดยใช้หลัก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20-20-20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โดยพักจากหน้าจอทุก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20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นาที พักสายตาโดยมองวัตถุที่ไกลออกไปประมาณ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20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ฟุต และพักเป็นเวลาอย่างน้อย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20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วินาที  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2.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ปรับแสงสว่างให้เพียงพอ วางหน้าจอคอมพิวเตอร์ ห่างประมาณ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25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นิ้ว ปรับหน้าจอ</w:t>
      </w:r>
      <w:r w:rsidR="00C565C8">
        <w:rPr>
          <w:rFonts w:ascii="Angsana New" w:eastAsia="Angsana New" w:hAnsi="Angsana New" w:cs="Angsana New" w:hint="cs"/>
          <w:sz w:val="32"/>
          <w:szCs w:val="32"/>
          <w:cs/>
        </w:rPr>
        <w:t xml:space="preserve">     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ความเข้ม ความสว่างให้พอดี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  3.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การใช้น้ำตาเทียม อาจมีประโยชน์สำหรับกรณีมีอาการตาแห้งร่วมด้วย และ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4.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ควรพบจักษุแพทย์ หากลูกน้อยมีอาการกระพริบตาบ่อย มองภาพไม่ชัด มีตาเข ปวดศีรษะ แต่ทั้งนี้เพื่อสุขภาพกายที่ดี ลดความเสี่ยงสายตาสั้น และเพื่อให้เกิดการพัฒนาของสติปัญญา ทางจิตใจ อารมณ์ และสังคมแนะนำให้เด็ก ๆ มีกิจกรรมกลางแจ้งหรืออ่านหนังสือ และที่สำคัญสมองเด็กมีพัฒนาการที่เร็วมากในช่วงอายุ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2-3 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ขวบปีแรก จึงควรให้เด็กๆได้เรียนรู้จากการมีปฏิสัมพันธ์กับพ่อแม่ดีกว่าจอคอมพิวเตอร์ วิธีสังเกตถ้าเด็กในปกครองมีอาการเช่น เด็กอาจจะบ่นปวดตา หรือแสบตา ตาแดง กระพริบตาบ่อย หรือเอามือขยี้ตา ควรรีบพบจักษุแพทย์ทันที</w:t>
      </w:r>
    </w:p>
    <w:p w:rsidR="00893901" w:rsidRPr="00B43DCA" w:rsidRDefault="000C3FE6">
      <w:pPr>
        <w:spacing w:after="0" w:line="240" w:lineRule="auto"/>
        <w:jc w:val="center"/>
        <w:rPr>
          <w:rFonts w:ascii="Angsana New" w:eastAsia="Angsana New" w:hAnsi="Angsana New" w:cs="Angsana New"/>
          <w:sz w:val="32"/>
          <w:szCs w:val="32"/>
        </w:rPr>
      </w:pPr>
      <w:r w:rsidRPr="00B43DCA">
        <w:rPr>
          <w:rFonts w:ascii="Angsana New" w:eastAsia="Angsana New" w:hAnsi="Angsana New" w:cs="Angsana New"/>
          <w:sz w:val="32"/>
          <w:szCs w:val="32"/>
        </w:rPr>
        <w:t>*************************************</w:t>
      </w:r>
    </w:p>
    <w:p w:rsidR="00893901" w:rsidRPr="00B43DCA" w:rsidRDefault="000C3FE6">
      <w:pPr>
        <w:spacing w:after="0" w:line="240" w:lineRule="auto"/>
        <w:jc w:val="right"/>
        <w:rPr>
          <w:rFonts w:ascii="Angsana New" w:eastAsia="Arial" w:hAnsi="Angsana New" w:cs="Angsana New"/>
          <w:sz w:val="32"/>
          <w:szCs w:val="32"/>
        </w:rPr>
      </w:pPr>
      <w:r w:rsidRPr="00B43DCA">
        <w:rPr>
          <w:rFonts w:ascii="Angsana New" w:eastAsia="Angsana New" w:hAnsi="Angsana New" w:cs="Angsana New"/>
          <w:sz w:val="32"/>
          <w:szCs w:val="32"/>
        </w:rPr>
        <w:t>#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>รพ</w:t>
      </w:r>
      <w:r w:rsidRPr="00B43DCA">
        <w:rPr>
          <w:rFonts w:ascii="Angsana New" w:eastAsia="Angsana New" w:hAnsi="Angsana New" w:cs="Angsana New"/>
          <w:sz w:val="32"/>
          <w:szCs w:val="32"/>
        </w:rPr>
        <w:t>.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เมตตาฯ </w:t>
      </w:r>
      <w:r w:rsidRPr="00B43DCA">
        <w:rPr>
          <w:rFonts w:ascii="Angsana New" w:eastAsia="Angsana New" w:hAnsi="Angsana New" w:cs="Angsana New"/>
          <w:sz w:val="32"/>
          <w:szCs w:val="32"/>
        </w:rPr>
        <w:t xml:space="preserve"># </w:t>
      </w:r>
      <w:r w:rsidRPr="00B43DCA">
        <w:rPr>
          <w:rFonts w:ascii="Angsana New" w:hAnsi="Angsana New" w:cs="Angsana New"/>
          <w:sz w:val="32"/>
          <w:szCs w:val="32"/>
          <w:cs/>
        </w:rPr>
        <w:t>สายตาลูกน้อย</w:t>
      </w:r>
      <w:r w:rsidRPr="00B43DCA">
        <w:rPr>
          <w:rFonts w:ascii="Angsana New" w:eastAsia="Angsana New" w:hAnsi="Angsana New" w:cs="Angsana New"/>
          <w:sz w:val="32"/>
          <w:szCs w:val="32"/>
        </w:rPr>
        <w:t>#</w:t>
      </w:r>
      <w:r w:rsidRPr="00B43DCA">
        <w:rPr>
          <w:rFonts w:ascii="Angsana New" w:eastAsia="Angsana New" w:hAnsi="Angsana New" w:cs="Angsana New"/>
          <w:sz w:val="32"/>
          <w:szCs w:val="32"/>
          <w:cs/>
        </w:rPr>
        <w:t xml:space="preserve">จอคอม แท็บเลต มือถือ </w:t>
      </w:r>
      <w:r w:rsidRPr="00B43DCA">
        <w:rPr>
          <w:rFonts w:ascii="Angsana New" w:eastAsia="Angsana New" w:hAnsi="Angsana New" w:cs="Angsana New"/>
          <w:sz w:val="32"/>
          <w:szCs w:val="32"/>
        </w:rPr>
        <w:t>#</w:t>
      </w:r>
      <w:r w:rsidRPr="00B43DCA">
        <w:rPr>
          <w:rFonts w:ascii="Angsana New" w:hAnsi="Angsana New" w:cs="Angsana New"/>
          <w:sz w:val="32"/>
          <w:szCs w:val="32"/>
          <w:cs/>
        </w:rPr>
        <w:t>ปวดศีรษะปวดตาตาแห้งเคืองตาตามัว</w:t>
      </w:r>
      <w:r w:rsidRPr="00B43DCA">
        <w:rPr>
          <w:rFonts w:ascii="Angsana New" w:hAnsi="Angsana New" w:cs="Angsana New"/>
          <w:sz w:val="32"/>
          <w:szCs w:val="32"/>
        </w:rPr>
        <w:t xml:space="preserve">         -</w:t>
      </w:r>
      <w:r w:rsidRPr="00B43DCA">
        <w:rPr>
          <w:rFonts w:ascii="Angsana New" w:hAnsi="Angsana New" w:cs="Angsana New"/>
          <w:sz w:val="32"/>
          <w:szCs w:val="32"/>
          <w:cs/>
        </w:rPr>
        <w:t>ขอขอบคุณ</w:t>
      </w:r>
      <w:r w:rsidRPr="00B43DCA">
        <w:rPr>
          <w:rFonts w:ascii="Angsana New" w:hAnsi="Angsana New" w:cs="Angsana New"/>
          <w:sz w:val="32"/>
          <w:szCs w:val="32"/>
        </w:rPr>
        <w:t>-</w:t>
      </w:r>
    </w:p>
    <w:p w:rsidR="00893901" w:rsidRPr="00B43DCA" w:rsidRDefault="00EB32E7">
      <w:pPr>
        <w:spacing w:after="0" w:line="240" w:lineRule="auto"/>
        <w:jc w:val="right"/>
        <w:rPr>
          <w:rFonts w:ascii="Angsana New" w:eastAsia="Arial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B631E7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0C3FE6" w:rsidRPr="00B43DCA">
        <w:rPr>
          <w:rFonts w:ascii="Angsana New" w:hAnsi="Angsana New" w:cs="Angsana New"/>
          <w:sz w:val="32"/>
          <w:szCs w:val="32"/>
        </w:rPr>
        <w:t xml:space="preserve"> 2566</w:t>
      </w:r>
    </w:p>
    <w:p w:rsidR="00893901" w:rsidRPr="00B43DCA" w:rsidRDefault="00893901">
      <w:pPr>
        <w:spacing w:after="0" w:line="240" w:lineRule="auto"/>
        <w:jc w:val="right"/>
        <w:rPr>
          <w:rFonts w:ascii="Angsana New" w:eastAsia="Arial" w:hAnsi="Angsana New" w:cs="Angsana New"/>
          <w:sz w:val="32"/>
          <w:szCs w:val="32"/>
        </w:rPr>
      </w:pPr>
    </w:p>
    <w:p w:rsidR="00893901" w:rsidRDefault="00893901" w:rsidP="00EB32E7">
      <w:pPr>
        <w:spacing w:after="0" w:line="240" w:lineRule="auto"/>
      </w:pPr>
    </w:p>
    <w:sectPr w:rsidR="00893901" w:rsidSect="00893901">
      <w:headerReference w:type="default" r:id="rId7"/>
      <w:footerReference w:type="default" r:id="rId8"/>
      <w:pgSz w:w="12240" w:h="15840"/>
      <w:pgMar w:top="1135" w:right="1080" w:bottom="851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955" w:rsidRDefault="00EE4955" w:rsidP="00893901">
      <w:pPr>
        <w:spacing w:after="0" w:line="240" w:lineRule="auto"/>
      </w:pPr>
      <w:r>
        <w:separator/>
      </w:r>
    </w:p>
  </w:endnote>
  <w:endnote w:type="continuationSeparator" w:id="0">
    <w:p w:rsidR="00EE4955" w:rsidRDefault="00EE4955" w:rsidP="0089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901" w:rsidRDefault="0089390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955" w:rsidRDefault="00EE4955" w:rsidP="00893901">
      <w:pPr>
        <w:spacing w:after="0" w:line="240" w:lineRule="auto"/>
      </w:pPr>
      <w:r>
        <w:separator/>
      </w:r>
    </w:p>
  </w:footnote>
  <w:footnote w:type="continuationSeparator" w:id="0">
    <w:p w:rsidR="00EE4955" w:rsidRDefault="00EE4955" w:rsidP="0089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901" w:rsidRDefault="0089390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01"/>
    <w:rsid w:val="000C3FE6"/>
    <w:rsid w:val="001C384C"/>
    <w:rsid w:val="00314EC9"/>
    <w:rsid w:val="0034125D"/>
    <w:rsid w:val="00535C5B"/>
    <w:rsid w:val="005F685D"/>
    <w:rsid w:val="00681330"/>
    <w:rsid w:val="00755AC6"/>
    <w:rsid w:val="007B174E"/>
    <w:rsid w:val="008458ED"/>
    <w:rsid w:val="00856685"/>
    <w:rsid w:val="00893901"/>
    <w:rsid w:val="00AC3C1F"/>
    <w:rsid w:val="00B048BC"/>
    <w:rsid w:val="00B43DCA"/>
    <w:rsid w:val="00B631E7"/>
    <w:rsid w:val="00C565C8"/>
    <w:rsid w:val="00EB32E7"/>
    <w:rsid w:val="00E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AC9F"/>
  <w15:docId w15:val="{C0411645-08C0-0143-8260-C6C1631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390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901"/>
    <w:rPr>
      <w:u w:val="single"/>
    </w:rPr>
  </w:style>
  <w:style w:type="table" w:customStyle="1" w:styleId="TableNormal">
    <w:name w:val="Table Normal"/>
    <w:rsid w:val="00893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9390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2023-09-08T06:44:00Z</cp:lastPrinted>
  <dcterms:created xsi:type="dcterms:W3CDTF">2023-10-05T03:01:00Z</dcterms:created>
  <dcterms:modified xsi:type="dcterms:W3CDTF">2023-10-05T03:01:00Z</dcterms:modified>
</cp:coreProperties>
</file>