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DC86" w14:textId="17C07588" w:rsidR="006E09F0" w:rsidRPr="00615066" w:rsidRDefault="006E09F0" w:rsidP="004216C7">
      <w:pPr>
        <w:spacing w:before="120" w:after="0" w:line="240" w:lineRule="auto"/>
        <w:jc w:val="center"/>
        <w:rPr>
          <w:rFonts w:ascii="Angsana New" w:eastAsia="Times New Roman" w:hAnsi="Angsana New" w:cs="Angsana New"/>
          <w:spacing w:val="-6"/>
          <w:kern w:val="36"/>
          <w:sz w:val="36"/>
          <w:szCs w:val="36"/>
        </w:rPr>
      </w:pPr>
      <w:r w:rsidRPr="00615066">
        <w:rPr>
          <w:rFonts w:ascii="Angsana New" w:eastAsia="Batang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117712" wp14:editId="192B768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685" cy="1463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167" cy="14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6C7" w:rsidRPr="00615066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>สบยช. เตือน</w:t>
      </w:r>
      <w:r w:rsidR="00FE358E" w:rsidRPr="00615066">
        <w:rPr>
          <w:rFonts w:ascii="Angsana New" w:eastAsia="Angsana New" w:hAnsi="Angsana New" w:cs="Angsana New" w:hint="cs"/>
          <w:b/>
          <w:bCs/>
          <w:sz w:val="36"/>
          <w:szCs w:val="36"/>
          <w:cs/>
        </w:rPr>
        <w:t xml:space="preserve"> </w:t>
      </w:r>
      <w:r w:rsidR="00615066" w:rsidRPr="00615066">
        <w:rPr>
          <w:rFonts w:ascii="Angsana New" w:hAnsi="Angsana New" w:cs="Angsana New"/>
          <w:b/>
          <w:bCs/>
          <w:sz w:val="36"/>
          <w:szCs w:val="36"/>
          <w:cs/>
        </w:rPr>
        <w:t>อัลปราโซแลม (</w:t>
      </w:r>
      <w:r w:rsidR="00615066" w:rsidRPr="00615066">
        <w:rPr>
          <w:rFonts w:ascii="Angsana New" w:hAnsi="Angsana New" w:cs="Angsana New"/>
          <w:b/>
          <w:bCs/>
          <w:sz w:val="36"/>
          <w:szCs w:val="36"/>
        </w:rPr>
        <w:t xml:space="preserve">Alprazolam) </w:t>
      </w:r>
      <w:r w:rsidR="00343C51" w:rsidRPr="00615066">
        <w:rPr>
          <w:rStyle w:val="a7"/>
          <w:rFonts w:ascii="Angsana New" w:hAnsi="Angsana New" w:cs="Angsana New" w:hint="cs"/>
          <w:sz w:val="36"/>
          <w:szCs w:val="36"/>
          <w:cs/>
        </w:rPr>
        <w:t>ต้อง</w:t>
      </w:r>
      <w:r w:rsidR="00026AD1" w:rsidRPr="00615066">
        <w:rPr>
          <w:rStyle w:val="a7"/>
          <w:rFonts w:ascii="Angsana New" w:hAnsi="Angsana New" w:cs="Angsana New" w:hint="cs"/>
          <w:sz w:val="36"/>
          <w:szCs w:val="36"/>
          <w:cs/>
        </w:rPr>
        <w:t>ใช้ตามแพทย์สั่ง ใช้ผิดเสี่ยง</w:t>
      </w:r>
      <w:r w:rsidR="00343C51" w:rsidRPr="00615066">
        <w:rPr>
          <w:rStyle w:val="a7"/>
          <w:rFonts w:ascii="Angsana New" w:hAnsi="Angsana New" w:cs="Angsana New" w:hint="cs"/>
          <w:sz w:val="36"/>
          <w:szCs w:val="36"/>
          <w:cs/>
        </w:rPr>
        <w:t>อันตราย</w:t>
      </w:r>
      <w:r w:rsidR="00615066">
        <w:rPr>
          <w:rStyle w:val="a7"/>
          <w:rFonts w:ascii="Angsana New" w:hAnsi="Angsana New" w:cs="Angsana New" w:hint="cs"/>
          <w:sz w:val="36"/>
          <w:szCs w:val="36"/>
          <w:cs/>
        </w:rPr>
        <w:t>ถึงตาย</w:t>
      </w:r>
    </w:p>
    <w:p w14:paraId="1D7ED174" w14:textId="7EFC754E" w:rsidR="006E09F0" w:rsidRPr="00615066" w:rsidRDefault="006E09F0" w:rsidP="006E09F0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1"/>
          <w:szCs w:val="31"/>
        </w:rPr>
      </w:pPr>
      <w:r w:rsidRPr="0087618B">
        <w:rPr>
          <w:rFonts w:ascii="Angsana New" w:eastAsia="Times New Roman" w:hAnsi="Angsana New" w:cs="Angsana New" w:hint="cs"/>
          <w:b/>
          <w:bCs/>
          <w:kern w:val="36"/>
          <w:sz w:val="31"/>
          <w:szCs w:val="31"/>
          <w:cs/>
        </w:rPr>
        <w:tab/>
      </w:r>
      <w:r w:rsidRPr="00615066">
        <w:rPr>
          <w:rFonts w:ascii="Angsana New" w:eastAsia="Angsana New" w:hAnsi="Angsana New" w:cs="Angsana New"/>
          <w:sz w:val="31"/>
          <w:szCs w:val="31"/>
          <w:cs/>
        </w:rPr>
        <w:t>กรมการแพทย์</w:t>
      </w:r>
      <w:r w:rsidRPr="00615066">
        <w:rPr>
          <w:rFonts w:ascii="Angsana New" w:eastAsia="Angsana New" w:hAnsi="Angsana New" w:cs="Angsana New"/>
          <w:b/>
          <w:sz w:val="31"/>
          <w:szCs w:val="31"/>
        </w:rPr>
        <w:t xml:space="preserve"> </w:t>
      </w:r>
      <w:r w:rsidRPr="00615066">
        <w:rPr>
          <w:rFonts w:ascii="Angsana New" w:eastAsia="Angsana New" w:hAnsi="Angsana New" w:cs="Angsana New" w:hint="cs"/>
          <w:sz w:val="31"/>
          <w:szCs w:val="31"/>
          <w:cs/>
        </w:rPr>
        <w:t>โดย</w:t>
      </w:r>
      <w:r w:rsidRPr="00615066">
        <w:rPr>
          <w:rFonts w:ascii="Angsana New" w:eastAsia="Angsana New" w:hAnsi="Angsana New" w:cs="Angsana New"/>
          <w:sz w:val="31"/>
          <w:szCs w:val="31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615066">
        <w:rPr>
          <w:rFonts w:ascii="Angsana New" w:eastAsia="Angsana New" w:hAnsi="Angsana New" w:cs="Angsana New"/>
          <w:sz w:val="31"/>
          <w:szCs w:val="31"/>
        </w:rPr>
        <w:t>(</w:t>
      </w:r>
      <w:r w:rsidRPr="00615066">
        <w:rPr>
          <w:rFonts w:ascii="Angsana New" w:eastAsia="Angsana New" w:hAnsi="Angsana New" w:cs="Angsana New"/>
          <w:sz w:val="31"/>
          <w:szCs w:val="31"/>
          <w:cs/>
        </w:rPr>
        <w:t>สบยช</w:t>
      </w:r>
      <w:r w:rsidRPr="00615066">
        <w:rPr>
          <w:rFonts w:ascii="Angsana New" w:eastAsia="Angsana New" w:hAnsi="Angsana New" w:cs="Angsana New"/>
          <w:sz w:val="31"/>
          <w:szCs w:val="31"/>
        </w:rPr>
        <w:t>.)</w:t>
      </w:r>
      <w:r w:rsidRPr="00615066">
        <w:rPr>
          <w:rFonts w:ascii="Angsana New" w:eastAsia="Angsana New" w:hAnsi="Angsana New" w:cs="Angsana New"/>
          <w:b/>
          <w:sz w:val="31"/>
          <w:szCs w:val="31"/>
        </w:rPr>
        <w:t xml:space="preserve"> </w:t>
      </w:r>
      <w:r w:rsidR="006B6E98" w:rsidRPr="00615066">
        <w:rPr>
          <w:rFonts w:ascii="Angsana New" w:eastAsia="Angsana New" w:hAnsi="Angsana New" w:cs="Angsana New" w:hint="cs"/>
          <w:sz w:val="31"/>
          <w:szCs w:val="31"/>
          <w:cs/>
        </w:rPr>
        <w:t>เตือน</w:t>
      </w:r>
      <w:r w:rsidR="00291E0B" w:rsidRPr="00615066">
        <w:rPr>
          <w:rFonts w:ascii="Angsana New" w:eastAsia="Angsana New" w:hAnsi="Angsana New" w:cs="Angsana New" w:hint="cs"/>
          <w:sz w:val="31"/>
          <w:szCs w:val="31"/>
          <w:cs/>
        </w:rPr>
        <w:t>ผู้ใช้</w:t>
      </w:r>
      <w:r w:rsidR="00291E0B" w:rsidRPr="00615066">
        <w:rPr>
          <w:rStyle w:val="a7"/>
          <w:rFonts w:ascii="Angsana New" w:hAnsi="Angsana New" w:cs="Angsana New"/>
          <w:b w:val="0"/>
          <w:bCs w:val="0"/>
          <w:sz w:val="31"/>
          <w:szCs w:val="31"/>
        </w:rPr>
        <w:t xml:space="preserve"> </w:t>
      </w:r>
      <w:r w:rsidR="00615066" w:rsidRPr="00615066">
        <w:rPr>
          <w:rFonts w:ascii="Angsana New" w:hAnsi="Angsana New" w:cs="Angsana New"/>
          <w:sz w:val="32"/>
          <w:szCs w:val="32"/>
          <w:cs/>
        </w:rPr>
        <w:t>อัลปราโซแลม (</w:t>
      </w:r>
      <w:r w:rsidR="00615066" w:rsidRPr="00615066">
        <w:rPr>
          <w:rFonts w:ascii="Angsana New" w:hAnsi="Angsana New" w:cs="Angsana New"/>
          <w:sz w:val="32"/>
          <w:szCs w:val="32"/>
        </w:rPr>
        <w:t xml:space="preserve">Alprazolam) </w:t>
      </w:r>
      <w:r w:rsidR="00291E0B" w:rsidRP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>ต้องอยู่ภายใต้การดูแลจากแพทย์</w:t>
      </w:r>
      <w:r w:rsidR="00615066" w:rsidRP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>เท่านั้น</w:t>
      </w:r>
      <w:r w:rsidR="00291E0B" w:rsidRP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 xml:space="preserve"> </w:t>
      </w:r>
      <w:r w:rsidR="00026AD1" w:rsidRP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>การนำไปใช้ในทางที่ผิด มีผลร้ายแรงต่อสุขภาพ</w:t>
      </w:r>
      <w:r w:rsid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>อาจถึงขั้นเสียชีวิต</w:t>
      </w:r>
      <w:r w:rsidR="00026AD1" w:rsidRPr="00615066">
        <w:rPr>
          <w:rStyle w:val="a7"/>
          <w:rFonts w:ascii="Angsana New" w:hAnsi="Angsana New" w:cs="Angsana New" w:hint="cs"/>
          <w:b w:val="0"/>
          <w:bCs w:val="0"/>
          <w:sz w:val="31"/>
          <w:szCs w:val="31"/>
          <w:cs/>
        </w:rPr>
        <w:t xml:space="preserve">และมีความผิดตามกฎหมาย </w:t>
      </w:r>
    </w:p>
    <w:p w14:paraId="118CCE89" w14:textId="3E6EB66E" w:rsidR="00A03B64" w:rsidRPr="007C6329" w:rsidRDefault="006E09F0" w:rsidP="007C6329">
      <w:pPr>
        <w:tabs>
          <w:tab w:val="left" w:pos="8265"/>
        </w:tabs>
        <w:spacing w:before="120" w:after="0" w:line="240" w:lineRule="auto"/>
        <w:ind w:firstLine="709"/>
        <w:jc w:val="thaiDistribute"/>
        <w:rPr>
          <w:rFonts w:ascii="Angsana New" w:hAnsi="Angsana New" w:cs="Angsana New"/>
          <w:sz w:val="31"/>
          <w:szCs w:val="31"/>
        </w:rPr>
      </w:pPr>
      <w:r w:rsidRPr="00291E0B">
        <w:rPr>
          <w:rFonts w:ascii="Angsana New" w:hAnsi="Angsana New" w:cs="Angsana New"/>
          <w:b/>
          <w:bCs/>
          <w:sz w:val="31"/>
          <w:szCs w:val="31"/>
          <w:cs/>
        </w:rPr>
        <w:t xml:space="preserve">นายแพทย์มานัส โพธาภรณ์ รองอธิบดีกรมการแพทย์ </w:t>
      </w:r>
      <w:r w:rsidRPr="00291E0B">
        <w:rPr>
          <w:rFonts w:ascii="Angsana New" w:hAnsi="Angsana New" w:cs="Angsana New"/>
          <w:spacing w:val="-4"/>
          <w:sz w:val="31"/>
          <w:szCs w:val="31"/>
          <w:cs/>
        </w:rPr>
        <w:t xml:space="preserve">กล่าวว่า </w:t>
      </w:r>
      <w:bookmarkStart w:id="0" w:name="_Hlk103070628"/>
      <w:r w:rsidR="009275DF" w:rsidRPr="009275DF">
        <w:rPr>
          <w:rFonts w:ascii="Angsana New" w:hAnsi="Angsana New" w:cs="Angsana New"/>
          <w:sz w:val="32"/>
          <w:szCs w:val="32"/>
          <w:cs/>
        </w:rPr>
        <w:t>อัลปราโซแลม (</w:t>
      </w:r>
      <w:r w:rsidR="009275DF" w:rsidRPr="009275DF">
        <w:rPr>
          <w:rFonts w:ascii="Angsana New" w:hAnsi="Angsana New" w:cs="Angsana New"/>
          <w:sz w:val="32"/>
          <w:szCs w:val="32"/>
        </w:rPr>
        <w:t>Alprazolam)</w:t>
      </w:r>
      <w:r w:rsidR="009275DF">
        <w:rPr>
          <w:rFonts w:ascii="Angsana New" w:hAnsi="Angsana New" w:cs="Angsana New"/>
          <w:sz w:val="32"/>
          <w:szCs w:val="32"/>
        </w:rPr>
        <w:t xml:space="preserve"> </w:t>
      </w:r>
      <w:bookmarkEnd w:id="0"/>
      <w:r w:rsidR="009275DF">
        <w:rPr>
          <w:rFonts w:ascii="Angsana New" w:hAnsi="Angsana New" w:cs="Angsana New" w:hint="cs"/>
          <w:sz w:val="32"/>
          <w:szCs w:val="32"/>
          <w:cs/>
        </w:rPr>
        <w:t>หรือ</w:t>
      </w:r>
      <w:r w:rsidR="007C6329">
        <w:rPr>
          <w:rFonts w:ascii="Angsana New" w:hAnsi="Angsana New" w:cs="Angsana New"/>
          <w:sz w:val="32"/>
          <w:szCs w:val="32"/>
          <w:cs/>
        </w:rPr>
        <w:br/>
      </w:r>
      <w:r w:rsidR="009275DF">
        <w:rPr>
          <w:rFonts w:ascii="Angsana New" w:hAnsi="Angsana New" w:cs="Angsana New" w:hint="cs"/>
          <w:sz w:val="32"/>
          <w:szCs w:val="32"/>
          <w:cs/>
        </w:rPr>
        <w:t xml:space="preserve">ชื่อทางการค้า </w:t>
      </w:r>
      <w:r w:rsidR="009275DF" w:rsidRPr="009275DF">
        <w:rPr>
          <w:rFonts w:ascii="Angsana New" w:hAnsi="Angsana New" w:cs="Angsana New"/>
          <w:sz w:val="32"/>
          <w:szCs w:val="32"/>
          <w:cs/>
        </w:rPr>
        <w:t>เช่น โซแลม (</w:t>
      </w:r>
      <w:r w:rsidR="009275DF" w:rsidRPr="009275DF">
        <w:rPr>
          <w:rFonts w:ascii="Angsana New" w:hAnsi="Angsana New" w:cs="Angsana New"/>
          <w:sz w:val="32"/>
          <w:szCs w:val="32"/>
        </w:rPr>
        <w:t xml:space="preserve">Zolam) </w:t>
      </w:r>
      <w:r w:rsidR="009275DF" w:rsidRPr="009275DF">
        <w:rPr>
          <w:rFonts w:ascii="Angsana New" w:hAnsi="Angsana New" w:cs="Angsana New"/>
          <w:sz w:val="32"/>
          <w:szCs w:val="32"/>
          <w:cs/>
        </w:rPr>
        <w:t>หรือ ซาแน็ก (</w:t>
      </w:r>
      <w:r w:rsidR="009275DF" w:rsidRPr="009275DF">
        <w:rPr>
          <w:rFonts w:ascii="Angsana New" w:hAnsi="Angsana New" w:cs="Angsana New"/>
          <w:sz w:val="32"/>
          <w:szCs w:val="32"/>
        </w:rPr>
        <w:t xml:space="preserve">Xanax) </w:t>
      </w:r>
      <w:r w:rsidR="009275DF" w:rsidRPr="009275DF">
        <w:rPr>
          <w:rFonts w:ascii="Angsana New" w:hAnsi="Angsana New" w:cs="Angsana New"/>
          <w:sz w:val="32"/>
          <w:szCs w:val="32"/>
          <w:cs/>
        </w:rPr>
        <w:t>เป็นยาในกลุ่มเบนโซไดอาซีปีน (</w:t>
      </w:r>
      <w:r w:rsidR="009275DF" w:rsidRPr="009275DF">
        <w:rPr>
          <w:rFonts w:ascii="Angsana New" w:hAnsi="Angsana New" w:cs="Angsana New"/>
          <w:sz w:val="32"/>
          <w:szCs w:val="32"/>
        </w:rPr>
        <w:t xml:space="preserve">Benzodiazepine) </w:t>
      </w:r>
      <w:r w:rsidR="007C6329">
        <w:rPr>
          <w:rFonts w:ascii="Angsana New" w:hAnsi="Angsana New" w:cs="Angsana New"/>
          <w:sz w:val="32"/>
          <w:szCs w:val="32"/>
          <w:cs/>
        </w:rPr>
        <w:br/>
      </w:r>
      <w:r w:rsidR="00F2261B" w:rsidRPr="00291E0B">
        <w:rPr>
          <w:rFonts w:ascii="Angsana New" w:hAnsi="Angsana New" w:cs="Angsana New"/>
          <w:sz w:val="31"/>
          <w:szCs w:val="31"/>
          <w:cs/>
        </w:rPr>
        <w:t xml:space="preserve">เป็นวัตถุออกฤทธิ์ต่อจิตประสาทประเภท </w:t>
      </w:r>
      <w:r w:rsidR="00A26171">
        <w:rPr>
          <w:rFonts w:ascii="Angsana New" w:hAnsi="Angsana New" w:cs="Angsana New" w:hint="cs"/>
          <w:sz w:val="31"/>
          <w:szCs w:val="31"/>
          <w:cs/>
        </w:rPr>
        <w:t>2</w:t>
      </w:r>
      <w:r w:rsidR="00F2261B" w:rsidRPr="00291E0B">
        <w:rPr>
          <w:rFonts w:ascii="Angsana New" w:hAnsi="Angsana New" w:cs="Angsana New"/>
          <w:sz w:val="31"/>
          <w:szCs w:val="31"/>
          <w:cs/>
        </w:rPr>
        <w:t xml:space="preserve"> ตามพระราชบัญญัติวัตถุออกฤทธิ์ต่อจิตและประสาท พ.ศ. </w:t>
      </w:r>
      <w:r w:rsidR="00F2261B" w:rsidRPr="00291E0B">
        <w:rPr>
          <w:rFonts w:ascii="Angsana New" w:hAnsi="Angsana New" w:cs="Angsana New"/>
          <w:sz w:val="31"/>
          <w:szCs w:val="31"/>
        </w:rPr>
        <w:t>2559</w:t>
      </w:r>
      <w:r w:rsidR="00F2261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26171" w:rsidRPr="009A4E11">
        <w:rPr>
          <w:rFonts w:ascii="Angsana New" w:hAnsi="Angsana New" w:cs="Angsana New"/>
          <w:sz w:val="32"/>
          <w:szCs w:val="32"/>
          <w:cs/>
        </w:rPr>
        <w:t>ซึ่งไม่อนุญาตให้จำหน่ายได้ในร้านขายยาทั่วไป</w:t>
      </w:r>
      <w:r w:rsidR="00A26171" w:rsidRPr="009A4E11">
        <w:rPr>
          <w:rFonts w:ascii="Angsana New" w:hAnsi="Angsana New" w:cs="Angsana New"/>
          <w:sz w:val="32"/>
          <w:szCs w:val="32"/>
        </w:rPr>
        <w:t xml:space="preserve"> </w:t>
      </w:r>
      <w:r w:rsidR="00A26171" w:rsidRPr="009A4E11">
        <w:rPr>
          <w:rFonts w:ascii="Angsana New" w:hAnsi="Angsana New" w:cs="Angsana New"/>
          <w:sz w:val="32"/>
          <w:szCs w:val="32"/>
          <w:cs/>
        </w:rPr>
        <w:t>ต้องได้รับการจ่ายยาโดยแพทย์เท่านั้น</w:t>
      </w:r>
      <w:r w:rsidR="00A26171" w:rsidRPr="009A4E11">
        <w:rPr>
          <w:rFonts w:ascii="Angsana New" w:hAnsi="Angsana New" w:cs="Angsana New"/>
          <w:sz w:val="32"/>
          <w:szCs w:val="32"/>
        </w:rPr>
        <w:t xml:space="preserve"> </w:t>
      </w:r>
      <w:r w:rsidR="00A26171" w:rsidRPr="009A4E11">
        <w:rPr>
          <w:rFonts w:ascii="Angsana New" w:hAnsi="Angsana New" w:cs="Angsana New"/>
          <w:sz w:val="32"/>
          <w:szCs w:val="32"/>
          <w:cs/>
        </w:rPr>
        <w:t>เนื่องจากมีฤทธิ์ต่อจิตและระบบประสาทส่วนกลางในสมอง</w:t>
      </w:r>
      <w:r w:rsidR="00E52A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261B">
        <w:rPr>
          <w:rFonts w:ascii="Angsana New" w:hAnsi="Angsana New" w:cs="Angsana New" w:hint="cs"/>
          <w:sz w:val="31"/>
          <w:szCs w:val="31"/>
          <w:cs/>
        </w:rPr>
        <w:t>ในทางการแพทย์</w:t>
      </w:r>
      <w:r w:rsidR="00F2261B" w:rsidRPr="009275DF">
        <w:rPr>
          <w:rFonts w:ascii="Angsana New" w:hAnsi="Angsana New" w:cs="Angsana New"/>
          <w:sz w:val="32"/>
          <w:szCs w:val="32"/>
          <w:cs/>
        </w:rPr>
        <w:t>ใช้รักษาอาการในกลุ่มโรควิตกกังวล</w:t>
      </w:r>
      <w:r w:rsidR="00F2261B" w:rsidRPr="009275DF">
        <w:rPr>
          <w:rFonts w:ascii="Angsana New" w:hAnsi="Angsana New" w:cs="Angsana New"/>
          <w:sz w:val="32"/>
          <w:szCs w:val="32"/>
        </w:rPr>
        <w:t xml:space="preserve"> </w:t>
      </w:r>
      <w:r w:rsidR="00F2261B" w:rsidRPr="009275DF">
        <w:rPr>
          <w:rFonts w:ascii="Angsana New" w:hAnsi="Angsana New" w:cs="Angsana New"/>
          <w:sz w:val="32"/>
          <w:szCs w:val="32"/>
          <w:cs/>
        </w:rPr>
        <w:t>และตื่นตระหนก รวมไปถึงภาวะ</w:t>
      </w:r>
      <w:r w:rsidR="00F2261B" w:rsidRPr="00515C6C">
        <w:rPr>
          <w:rFonts w:ascii="Angsana New" w:hAnsi="Angsana New" w:cs="Angsana New"/>
          <w:spacing w:val="-8"/>
          <w:sz w:val="32"/>
          <w:szCs w:val="32"/>
          <w:cs/>
        </w:rPr>
        <w:t xml:space="preserve">นอนไม่หลับ คลายกล้ามเนื้อ ภาวะซึมเศร้า </w:t>
      </w:r>
      <w:r w:rsidR="00ED2F0B" w:rsidRPr="00515C6C">
        <w:rPr>
          <w:rFonts w:ascii="Angsana New" w:hAnsi="Angsana New" w:cs="Angsana New" w:hint="cs"/>
          <w:spacing w:val="-8"/>
          <w:sz w:val="32"/>
          <w:szCs w:val="32"/>
          <w:cs/>
        </w:rPr>
        <w:t xml:space="preserve">ในปัจจุบันพบว่ามีการนำไปใช้ในทางที่ผิด </w:t>
      </w:r>
      <w:r w:rsidR="007C6329">
        <w:rPr>
          <w:rFonts w:ascii="Angsana New" w:hAnsi="Angsana New" w:cs="Angsana New" w:hint="cs"/>
          <w:spacing w:val="-8"/>
          <w:sz w:val="32"/>
          <w:szCs w:val="32"/>
          <w:cs/>
        </w:rPr>
        <w:t>ซึ่ง</w:t>
      </w:r>
      <w:r w:rsidR="007C6329" w:rsidRPr="0037638E">
        <w:rPr>
          <w:rStyle w:val="a7"/>
          <w:rFonts w:ascii="Angsana New" w:hAnsi="Angsana New" w:cs="Angsana New"/>
          <w:b w:val="0"/>
          <w:bCs w:val="0"/>
          <w:sz w:val="32"/>
          <w:szCs w:val="32"/>
          <w:cs/>
        </w:rPr>
        <w:t>จะมีความผิดตามกฎหมาย</w:t>
      </w:r>
      <w:r w:rsidR="007C6329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</w:t>
      </w:r>
      <w:r w:rsidR="007D6EE6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</w:rPr>
        <w:t>การ</w:t>
      </w:r>
      <w:r w:rsidR="007C6329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ผลิต </w:t>
      </w:r>
      <w:r w:rsidR="007C6329" w:rsidRPr="003C708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</w:rPr>
        <w:t>ขาย นำเข้า ส่งออก ยกเว้นกระทรวงสาธารณสุข หรือผู้ได้รับมอบหมายจากกระทรวงสาธารณสุข หากฝ่าฝืน มีโทษจำคุก 5-20 ปี และปรับตั้งแต่ 100,000-400,000 บาท สำหรับการมีไว้เพื่อใช้ประโยชน์ทางการแพทย์จะต้องขอรับ "ใบอนุญาตให้มีไว้ในครอบครองหรือใช้ประโยชน์ซึ่งวัตถุออกฤทธิ์" ด้วย หากฝ่าฝืนมีโทษจำคุก 1-5 ปี และปรับตั้งแต่ 20</w:t>
      </w:r>
      <w:r w:rsidR="007C6329" w:rsidRPr="003C7083">
        <w:rPr>
          <w:rStyle w:val="a7"/>
          <w:rFonts w:ascii="Angsana New" w:hAnsi="Angsana New" w:cs="Angsana New"/>
          <w:b w:val="0"/>
          <w:bCs w:val="0"/>
          <w:sz w:val="32"/>
          <w:szCs w:val="32"/>
        </w:rPr>
        <w:t>,</w:t>
      </w:r>
      <w:r w:rsidR="007C6329" w:rsidRPr="003C708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</w:rPr>
        <w:t>000-100</w:t>
      </w:r>
      <w:r w:rsidR="007C6329" w:rsidRPr="003C7083">
        <w:rPr>
          <w:rStyle w:val="a7"/>
          <w:rFonts w:ascii="Angsana New" w:hAnsi="Angsana New" w:cs="Angsana New"/>
          <w:b w:val="0"/>
          <w:bCs w:val="0"/>
          <w:sz w:val="32"/>
          <w:szCs w:val="32"/>
        </w:rPr>
        <w:t>,</w:t>
      </w:r>
      <w:r w:rsidR="007C6329" w:rsidRPr="003C7083">
        <w:rPr>
          <w:rStyle w:val="a7"/>
          <w:rFonts w:ascii="Angsana New" w:hAnsi="Angsana New" w:cs="Angsana New"/>
          <w:b w:val="0"/>
          <w:bCs w:val="0"/>
          <w:sz w:val="32"/>
          <w:szCs w:val="32"/>
          <w:cs/>
        </w:rPr>
        <w:t>000 บาท</w:t>
      </w:r>
    </w:p>
    <w:p w14:paraId="3F29B24A" w14:textId="1ABB0673" w:rsidR="00E84B4C" w:rsidRPr="00E84B4C" w:rsidRDefault="006E09F0" w:rsidP="00CA5509">
      <w:pPr>
        <w:spacing w:after="0" w:line="240" w:lineRule="auto"/>
        <w:jc w:val="thaiDistribute"/>
        <w:rPr>
          <w:rStyle w:val="a7"/>
          <w:rFonts w:ascii="Angsana New" w:hAnsi="Angsana New" w:cs="Angsana New"/>
          <w:b w:val="0"/>
          <w:bCs w:val="0"/>
          <w:spacing w:val="-2"/>
          <w:sz w:val="32"/>
          <w:szCs w:val="32"/>
        </w:rPr>
      </w:pPr>
      <w:r w:rsidRPr="00291E0B">
        <w:rPr>
          <w:rFonts w:ascii="Angsana New" w:hAnsi="Angsana New" w:cs="Angsana New" w:hint="cs"/>
          <w:b/>
          <w:bCs/>
          <w:sz w:val="31"/>
          <w:szCs w:val="31"/>
          <w:cs/>
        </w:rPr>
        <w:tab/>
      </w:r>
      <w:r w:rsidRPr="0037638E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Pr="0037638E">
        <w:rPr>
          <w:rFonts w:ascii="Angsana New" w:hAnsi="Angsana New" w:cs="Angsana New"/>
          <w:b/>
          <w:bCs/>
          <w:sz w:val="32"/>
          <w:szCs w:val="32"/>
          <w:cs/>
        </w:rPr>
        <w:br/>
        <w:t>บรมราชชนนี</w:t>
      </w:r>
      <w:r w:rsidRPr="0037638E">
        <w:rPr>
          <w:rFonts w:ascii="Angsana New" w:hAnsi="Angsana New" w:cs="Angsana New"/>
          <w:sz w:val="32"/>
          <w:szCs w:val="32"/>
          <w:cs/>
        </w:rPr>
        <w:t xml:space="preserve"> กล่าวเพิ่มเติมว่า</w:t>
      </w:r>
      <w:r w:rsidR="00F843B2">
        <w:rPr>
          <w:rFonts w:ascii="Angsana New" w:hAnsi="Angsana New" w:cs="Angsana New"/>
          <w:sz w:val="32"/>
          <w:szCs w:val="32"/>
        </w:rPr>
        <w:t xml:space="preserve"> </w:t>
      </w:r>
      <w:r w:rsidR="007C6329" w:rsidRPr="00515C6C">
        <w:rPr>
          <w:rFonts w:ascii="Angsana New" w:hAnsi="Angsana New" w:cs="Angsana New"/>
          <w:spacing w:val="-8"/>
          <w:sz w:val="32"/>
          <w:szCs w:val="32"/>
          <w:cs/>
        </w:rPr>
        <w:t>ยาอัลปราโซแลม (</w:t>
      </w:r>
      <w:r w:rsidR="007C6329" w:rsidRPr="00515C6C">
        <w:rPr>
          <w:rFonts w:ascii="Angsana New" w:hAnsi="Angsana New" w:cs="Angsana New"/>
          <w:spacing w:val="-8"/>
          <w:sz w:val="32"/>
          <w:szCs w:val="32"/>
        </w:rPr>
        <w:t>Alprazolam)</w:t>
      </w:r>
      <w:r w:rsidR="007C6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6329" w:rsidRPr="00ED2F0B">
        <w:rPr>
          <w:rFonts w:ascii="Angsana New" w:hAnsi="Angsana New" w:cs="Angsana New"/>
          <w:sz w:val="32"/>
          <w:szCs w:val="32"/>
          <w:cs/>
        </w:rPr>
        <w:t xml:space="preserve">เป็นสารประกอบที่ไม่มีสี ไม่มีกลิ่น ไม่สามารถสังเกตได้ด้วยตาเปล่า </w:t>
      </w:r>
      <w:r w:rsidR="007C6329">
        <w:rPr>
          <w:rFonts w:ascii="Angsana New" w:hAnsi="Angsana New" w:cs="Angsana New" w:hint="cs"/>
          <w:sz w:val="32"/>
          <w:szCs w:val="32"/>
          <w:cs/>
        </w:rPr>
        <w:t>เมื่อ</w:t>
      </w:r>
      <w:r w:rsidR="007C6329" w:rsidRPr="00ED2F0B">
        <w:rPr>
          <w:rFonts w:ascii="Angsana New" w:hAnsi="Angsana New" w:cs="Angsana New"/>
          <w:sz w:val="32"/>
          <w:szCs w:val="32"/>
          <w:cs/>
        </w:rPr>
        <w:t>นำไปผสมในเครื่องดื่มแอลกอฮอล์ จะทำให้ผู้ที่ดื่มมีอาการง่วงซึม มึนงง สูญเสียการทรงตัวและสูญเสียความทรงจำ</w:t>
      </w:r>
      <w:r w:rsidR="007C6329">
        <w:rPr>
          <w:rFonts w:ascii="Angsana New" w:hAnsi="Angsana New" w:cs="Angsana New" w:hint="cs"/>
          <w:sz w:val="32"/>
          <w:szCs w:val="32"/>
          <w:cs/>
        </w:rPr>
        <w:t xml:space="preserve"> จึงมักจะถูกบางกลุ่ม</w:t>
      </w:r>
      <w:r w:rsidR="007C6329" w:rsidRPr="00515C6C">
        <w:rPr>
          <w:rFonts w:ascii="Angsana New" w:hAnsi="Angsana New" w:cs="Angsana New" w:hint="cs"/>
          <w:spacing w:val="-10"/>
          <w:sz w:val="32"/>
          <w:szCs w:val="32"/>
          <w:cs/>
        </w:rPr>
        <w:t xml:space="preserve">นำไปใช้เพื่อหวังผลในการล่วงละเมิดทางเพศ หรือเพื่อก่ออาชญากรรมอื่น </w:t>
      </w:r>
      <w:r w:rsidR="007C6329" w:rsidRPr="00515C6C">
        <w:rPr>
          <w:rFonts w:ascii="Angsana New" w:hAnsi="Angsana New" w:cs="Angsana New"/>
          <w:spacing w:val="-10"/>
          <w:sz w:val="31"/>
          <w:szCs w:val="31"/>
          <w:cs/>
        </w:rPr>
        <w:t>ทั้งนี้หากมีการใช้</w:t>
      </w:r>
      <w:r w:rsidR="007C6329" w:rsidRPr="00515C6C">
        <w:rPr>
          <w:rFonts w:ascii="Angsana New" w:hAnsi="Angsana New" w:cs="Angsana New" w:hint="cs"/>
          <w:spacing w:val="-10"/>
          <w:sz w:val="31"/>
          <w:szCs w:val="31"/>
          <w:cs/>
        </w:rPr>
        <w:t xml:space="preserve"> </w:t>
      </w:r>
      <w:r w:rsidR="007C6329" w:rsidRPr="00515C6C">
        <w:rPr>
          <w:rFonts w:ascii="Angsana New" w:hAnsi="Angsana New" w:cs="Angsana New"/>
          <w:spacing w:val="-10"/>
          <w:sz w:val="32"/>
          <w:szCs w:val="32"/>
          <w:cs/>
        </w:rPr>
        <w:t>ยาอัลปราโซแลม (</w:t>
      </w:r>
      <w:r w:rsidR="007C6329" w:rsidRPr="00515C6C">
        <w:rPr>
          <w:rFonts w:ascii="Angsana New" w:hAnsi="Angsana New" w:cs="Angsana New"/>
          <w:spacing w:val="-10"/>
          <w:sz w:val="32"/>
          <w:szCs w:val="32"/>
        </w:rPr>
        <w:t>Alprazolam)</w:t>
      </w:r>
      <w:r w:rsidR="007C63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6329" w:rsidRPr="00291E0B">
        <w:rPr>
          <w:rFonts w:ascii="Angsana New" w:hAnsi="Angsana New" w:cs="Angsana New"/>
          <w:sz w:val="31"/>
          <w:szCs w:val="31"/>
          <w:cs/>
        </w:rPr>
        <w:t>ร่วมกับยาเสพติดชนิดอื่น ๆ หรือใช้ร่วมกับ</w:t>
      </w:r>
      <w:r w:rsidR="007C6329" w:rsidRPr="007C6329">
        <w:rPr>
          <w:rFonts w:ascii="Angsana New" w:hAnsi="Angsana New" w:cs="Angsana New"/>
          <w:spacing w:val="-6"/>
          <w:sz w:val="31"/>
          <w:szCs w:val="31"/>
          <w:cs/>
        </w:rPr>
        <w:t xml:space="preserve">การดื่มแอลกอฮอล์ จะทำให้เสริมฤทธิ์การกดระบบประสาท </w:t>
      </w:r>
      <w:r w:rsidR="00D00A52">
        <w:rPr>
          <w:rFonts w:ascii="Angsana New" w:hAnsi="Angsana New" w:cs="Angsana New" w:hint="cs"/>
          <w:spacing w:val="-6"/>
          <w:sz w:val="31"/>
          <w:szCs w:val="31"/>
          <w:cs/>
        </w:rPr>
        <w:t>กดการหารใจ</w:t>
      </w:r>
      <w:r w:rsidR="007C6329" w:rsidRPr="007C6329">
        <w:rPr>
          <w:rFonts w:ascii="Angsana New" w:hAnsi="Angsana New" w:cs="Angsana New"/>
          <w:spacing w:val="-6"/>
          <w:sz w:val="31"/>
          <w:szCs w:val="31"/>
          <w:cs/>
        </w:rPr>
        <w:t xml:space="preserve"> และอาจเสียชีวิตได้ </w:t>
      </w:r>
      <w:r w:rsidR="0000423F" w:rsidRPr="007C6329">
        <w:rPr>
          <w:rFonts w:ascii="Angsana New" w:hAnsi="Angsana New" w:cs="Angsana New"/>
          <w:spacing w:val="-6"/>
          <w:sz w:val="32"/>
          <w:szCs w:val="32"/>
          <w:cs/>
        </w:rPr>
        <w:t>การใช้</w:t>
      </w:r>
      <w:bookmarkStart w:id="1" w:name="_Hlk103073835"/>
      <w:r w:rsidR="0000423F" w:rsidRPr="007C6329">
        <w:rPr>
          <w:rFonts w:ascii="Angsana New" w:hAnsi="Angsana New" w:cs="Angsana New"/>
          <w:spacing w:val="-6"/>
          <w:sz w:val="32"/>
          <w:szCs w:val="32"/>
          <w:cs/>
        </w:rPr>
        <w:t>ยาอัลปราโซแลม</w:t>
      </w:r>
      <w:r w:rsidR="0000423F" w:rsidRPr="0037638E">
        <w:rPr>
          <w:rFonts w:ascii="Angsana New" w:hAnsi="Angsana New" w:cs="Angsana New"/>
          <w:sz w:val="32"/>
          <w:szCs w:val="32"/>
          <w:cs/>
        </w:rPr>
        <w:t xml:space="preserve"> (</w:t>
      </w:r>
      <w:r w:rsidR="0000423F" w:rsidRPr="0037638E">
        <w:rPr>
          <w:rFonts w:ascii="Angsana New" w:hAnsi="Angsana New" w:cs="Angsana New"/>
          <w:sz w:val="32"/>
          <w:szCs w:val="32"/>
        </w:rPr>
        <w:t>Alprazolam)</w:t>
      </w:r>
      <w:r w:rsidR="0000423F" w:rsidRPr="0037638E">
        <w:rPr>
          <w:rFonts w:ascii="Angsana New" w:hAnsi="Angsana New" w:cs="Angsana New"/>
          <w:sz w:val="32"/>
          <w:szCs w:val="32"/>
          <w:cs/>
        </w:rPr>
        <w:t xml:space="preserve"> </w:t>
      </w:r>
      <w:bookmarkEnd w:id="1"/>
      <w:r w:rsidR="0000423F" w:rsidRPr="0037638E">
        <w:rPr>
          <w:rFonts w:ascii="Angsana New" w:hAnsi="Angsana New" w:cs="Angsana New"/>
          <w:sz w:val="32"/>
          <w:szCs w:val="32"/>
          <w:cs/>
        </w:rPr>
        <w:t>ติดต่อกันเป็นเวลานาน อาจทำให้เกิดการดื้อยาและติดยาได้ หากมีการหยุดใช้</w:t>
      </w:r>
      <w:r w:rsidR="00B95656" w:rsidRPr="0037638E">
        <w:rPr>
          <w:rFonts w:ascii="Angsana New" w:hAnsi="Angsana New" w:cs="Angsana New"/>
          <w:sz w:val="32"/>
          <w:szCs w:val="32"/>
          <w:cs/>
        </w:rPr>
        <w:t xml:space="preserve">ยาทันทีจะเกิดอาการขาดยาหรือถอนยา เช่น คลื่นไส้ นอนไม่หลับ หัวใจเต้นเร็ว กระสับกระส่าย ซึมเศร้า เป็นโรคจิต หรืออาจชักได้ </w:t>
      </w:r>
      <w:r w:rsidR="0037638E" w:rsidRPr="0037638E">
        <w:rPr>
          <w:rStyle w:val="a7"/>
          <w:rFonts w:ascii="Angsana New" w:hAnsi="Angsana New" w:cs="Angsana New"/>
          <w:b w:val="0"/>
          <w:bCs w:val="0"/>
          <w:sz w:val="32"/>
          <w:szCs w:val="32"/>
          <w:cs/>
        </w:rPr>
        <w:t xml:space="preserve">ย้ำเตือนกลุ่มผู้ใช้ยานี้เพื่อการรักษาอาการเจ็บป่วยต้องใช้ภายใต้การดูแลจากแพทย์ผู้เชี่ยวชาญเท่านั้น </w:t>
      </w:r>
      <w:r w:rsidR="00615066">
        <w:rPr>
          <w:rStyle w:val="a7"/>
          <w:rFonts w:ascii="Angsana New" w:hAnsi="Angsana New" w:cs="Angsana New" w:hint="cs"/>
          <w:b w:val="0"/>
          <w:bCs w:val="0"/>
          <w:sz w:val="32"/>
          <w:szCs w:val="32"/>
          <w:cs/>
        </w:rPr>
        <w:t>ทั้งนี้</w:t>
      </w:r>
      <w:r w:rsidR="0037638E" w:rsidRPr="0037638E">
        <w:rPr>
          <w:rFonts w:ascii="Angsana New" w:hAnsi="Angsana New" w:cs="Angsana New"/>
          <w:spacing w:val="-2"/>
          <w:sz w:val="32"/>
          <w:szCs w:val="32"/>
          <w:cs/>
        </w:rPr>
        <w:t>หากประสบปัญหาเกี่ยวกับยาและสารเสพติดสามารถขอรับคำปรึกษาเรื่องยาและ</w:t>
      </w:r>
      <w:r w:rsidR="0037638E" w:rsidRPr="0037638E">
        <w:rPr>
          <w:rFonts w:ascii="Angsana New" w:hAnsi="Angsana New" w:cs="Angsana New"/>
          <w:spacing w:val="6"/>
          <w:sz w:val="32"/>
          <w:szCs w:val="32"/>
          <w:cs/>
        </w:rPr>
        <w:t xml:space="preserve">สารเสพติดได้ที่ สายด่วนยาเสพติด 1165 สอบถามข้อมูลเพิ่มเติมได้ที่ </w:t>
      </w:r>
      <w:r w:rsidR="0037638E" w:rsidRPr="0037638E">
        <w:rPr>
          <w:rFonts w:ascii="Angsana New" w:hAnsi="Angsana New" w:cs="Angsana New"/>
          <w:spacing w:val="6"/>
          <w:sz w:val="32"/>
          <w:szCs w:val="32"/>
        </w:rPr>
        <w:t xml:space="preserve">www.pmnidat.go.th </w:t>
      </w:r>
      <w:r w:rsidR="0037638E" w:rsidRPr="0037638E">
        <w:rPr>
          <w:rFonts w:ascii="Angsana New" w:hAnsi="Angsana New" w:cs="Angsana New"/>
          <w:spacing w:val="6"/>
          <w:sz w:val="32"/>
          <w:szCs w:val="32"/>
          <w:cs/>
        </w:rPr>
        <w:t>หรือเข้ารับการบำบัดรักษายาเสพติดได้ที่</w:t>
      </w:r>
      <w:r w:rsidR="0037638E" w:rsidRPr="0037638E">
        <w:rPr>
          <w:rFonts w:ascii="Angsana New" w:hAnsi="Angsana New" w:cs="Angsana New"/>
          <w:spacing w:val="-2"/>
          <w:sz w:val="32"/>
          <w:szCs w:val="32"/>
          <w:cs/>
        </w:rPr>
        <w:t xml:space="preserve"> สถาบันบำบัดรักษาและฟื้นฟูผู้ติดยาเสพติดแห่งชาติบรมราชชนนี (สบยช.)  กรมการแพทย์ จังหวัดปทุมธานีและโรงพยาบาลธัญญารักษ์ในส่วนภูมิภาคทั้ง 6 แห่ง ได้แก่ โรงพยาบาลธัญญารักษ์เชียงใหม่ โรงพยาบาลธัญญารักษ์แม่ฮ่องสอน </w:t>
      </w:r>
      <w:r w:rsidR="0037638E" w:rsidRPr="0037638E">
        <w:rPr>
          <w:rFonts w:ascii="Angsana New" w:hAnsi="Angsana New" w:cs="Angsana New"/>
          <w:spacing w:val="-8"/>
          <w:sz w:val="32"/>
          <w:szCs w:val="32"/>
          <w:cs/>
        </w:rPr>
        <w:t>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</w:t>
      </w:r>
    </w:p>
    <w:p w14:paraId="5AEC3BBF" w14:textId="6E951504" w:rsidR="00671C1D" w:rsidRPr="00291E0B" w:rsidRDefault="00706622" w:rsidP="0085687D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291E0B">
        <w:rPr>
          <w:rFonts w:ascii="Angsana New" w:hAnsi="Angsana New" w:cs="Angsana New"/>
          <w:noProof/>
          <w:sz w:val="31"/>
          <w:szCs w:val="31"/>
        </w:rPr>
        <w:drawing>
          <wp:anchor distT="0" distB="0" distL="114300" distR="114300" simplePos="0" relativeHeight="251656704" behindDoc="0" locked="0" layoutInCell="1" allowOverlap="1" wp14:anchorId="022F74D7" wp14:editId="2B62A287">
            <wp:simplePos x="0" y="0"/>
            <wp:positionH relativeFrom="margin">
              <wp:posOffset>6061905</wp:posOffset>
            </wp:positionH>
            <wp:positionV relativeFrom="paragraph">
              <wp:posOffset>132324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</w:t>
      </w:r>
      <w:r w:rsidR="00CC68E8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3088DD98" w:rsidR="007848AF" w:rsidRPr="00291E0B" w:rsidRDefault="008263B5" w:rsidP="008263B5">
      <w:pPr>
        <w:spacing w:after="0" w:line="240" w:lineRule="auto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077B28" w:rsidRPr="00291E0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</w:t>
      </w:r>
      <w:r w:rsidR="007848AF" w:rsidRPr="00291E0B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กรมการแพทย์  </w:t>
      </w:r>
      <w:r w:rsidR="007848AF" w:rsidRPr="00291E0B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291E0B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>สบยช.</w:t>
      </w:r>
      <w:r w:rsidR="007848AF" w:rsidRPr="00291E0B">
        <w:rPr>
          <w:rFonts w:ascii="Angsana New" w:eastAsia="Batang" w:hAnsi="Angsana New" w:cs="Angsana New"/>
          <w:sz w:val="31"/>
          <w:szCs w:val="31"/>
          <w:lang w:eastAsia="ko-KR"/>
        </w:rPr>
        <w:t xml:space="preserve"> #</w:t>
      </w:r>
      <w:r w:rsidR="003834ED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A91FF6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>ยาเสพติด</w:t>
      </w:r>
    </w:p>
    <w:p w14:paraId="7646736B" w14:textId="14D57644" w:rsidR="00076F65" w:rsidRDefault="004F2A1A" w:rsidP="00DE4964">
      <w:pPr>
        <w:spacing w:after="0" w:line="240" w:lineRule="auto"/>
        <w:jc w:val="center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                                             </w:t>
      </w:r>
      <w:r w:rsidR="00077B28" w:rsidRPr="00291E0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</w:t>
      </w:r>
      <w:r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1562FB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-ขอขอบคุณ-    </w:t>
      </w:r>
      <w:r w:rsidR="00D72EAF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11</w:t>
      </w:r>
      <w:r w:rsidR="001562FB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</w:t>
      </w:r>
      <w:r w:rsidR="00615066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พฤษภาคม</w:t>
      </w:r>
      <w:r w:rsidR="00A91B86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1562FB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256</w:t>
      </w:r>
      <w:r w:rsidR="00A91B86" w:rsidRPr="00291E0B">
        <w:rPr>
          <w:rFonts w:ascii="Angsana New" w:eastAsia="Batang" w:hAnsi="Angsana New" w:cs="Angsana New"/>
          <w:sz w:val="31"/>
          <w:szCs w:val="31"/>
          <w:cs/>
          <w:lang w:eastAsia="ko-KR"/>
        </w:rPr>
        <w:t>5</w:t>
      </w:r>
    </w:p>
    <w:sectPr w:rsidR="00076F65" w:rsidSect="0037638E">
      <w:pgSz w:w="11906" w:h="16838" w:code="9"/>
      <w:pgMar w:top="144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925072112">
    <w:abstractNumId w:val="2"/>
  </w:num>
  <w:num w:numId="2" w16cid:durableId="1672490741">
    <w:abstractNumId w:val="1"/>
  </w:num>
  <w:num w:numId="3" w16cid:durableId="155871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0423F"/>
    <w:rsid w:val="00013716"/>
    <w:rsid w:val="00016655"/>
    <w:rsid w:val="0002434E"/>
    <w:rsid w:val="00026AD1"/>
    <w:rsid w:val="00027F0A"/>
    <w:rsid w:val="0003271A"/>
    <w:rsid w:val="0004373F"/>
    <w:rsid w:val="00072A0E"/>
    <w:rsid w:val="00076A8B"/>
    <w:rsid w:val="00076F65"/>
    <w:rsid w:val="00077B28"/>
    <w:rsid w:val="00085E35"/>
    <w:rsid w:val="00095B51"/>
    <w:rsid w:val="000A1C17"/>
    <w:rsid w:val="000B6A32"/>
    <w:rsid w:val="000C2564"/>
    <w:rsid w:val="000D5081"/>
    <w:rsid w:val="000E082B"/>
    <w:rsid w:val="001001C4"/>
    <w:rsid w:val="001004FC"/>
    <w:rsid w:val="001032A8"/>
    <w:rsid w:val="001056CB"/>
    <w:rsid w:val="001076DC"/>
    <w:rsid w:val="00111431"/>
    <w:rsid w:val="001136EC"/>
    <w:rsid w:val="001149DE"/>
    <w:rsid w:val="001171CA"/>
    <w:rsid w:val="00121AEB"/>
    <w:rsid w:val="00124407"/>
    <w:rsid w:val="00147668"/>
    <w:rsid w:val="001562FB"/>
    <w:rsid w:val="0015772C"/>
    <w:rsid w:val="0016223B"/>
    <w:rsid w:val="001777DE"/>
    <w:rsid w:val="001828C0"/>
    <w:rsid w:val="001A11A9"/>
    <w:rsid w:val="001A36CB"/>
    <w:rsid w:val="001A6F33"/>
    <w:rsid w:val="001B0D21"/>
    <w:rsid w:val="001C7B4A"/>
    <w:rsid w:val="001D12DC"/>
    <w:rsid w:val="001F6549"/>
    <w:rsid w:val="001F6793"/>
    <w:rsid w:val="002065C8"/>
    <w:rsid w:val="00221ECD"/>
    <w:rsid w:val="00225868"/>
    <w:rsid w:val="00235487"/>
    <w:rsid w:val="00242CB3"/>
    <w:rsid w:val="0025021F"/>
    <w:rsid w:val="00256637"/>
    <w:rsid w:val="002656D4"/>
    <w:rsid w:val="00285AC5"/>
    <w:rsid w:val="00291E0B"/>
    <w:rsid w:val="00293B8D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4A50"/>
    <w:rsid w:val="00341244"/>
    <w:rsid w:val="00343C51"/>
    <w:rsid w:val="00344148"/>
    <w:rsid w:val="00347EB4"/>
    <w:rsid w:val="0035011D"/>
    <w:rsid w:val="00367DFE"/>
    <w:rsid w:val="0037186E"/>
    <w:rsid w:val="003722B7"/>
    <w:rsid w:val="0037638E"/>
    <w:rsid w:val="00376983"/>
    <w:rsid w:val="003834ED"/>
    <w:rsid w:val="00387F82"/>
    <w:rsid w:val="003910FE"/>
    <w:rsid w:val="003A096E"/>
    <w:rsid w:val="003A2B41"/>
    <w:rsid w:val="003A74D2"/>
    <w:rsid w:val="003B1AAD"/>
    <w:rsid w:val="003C7083"/>
    <w:rsid w:val="003C729F"/>
    <w:rsid w:val="003D2E79"/>
    <w:rsid w:val="003E4626"/>
    <w:rsid w:val="003F0B39"/>
    <w:rsid w:val="00401DD7"/>
    <w:rsid w:val="00416364"/>
    <w:rsid w:val="00416991"/>
    <w:rsid w:val="004216C7"/>
    <w:rsid w:val="004243D3"/>
    <w:rsid w:val="0044179C"/>
    <w:rsid w:val="004516DA"/>
    <w:rsid w:val="00471843"/>
    <w:rsid w:val="00482B5A"/>
    <w:rsid w:val="0049240F"/>
    <w:rsid w:val="00496A8E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15C6C"/>
    <w:rsid w:val="00553493"/>
    <w:rsid w:val="00554835"/>
    <w:rsid w:val="00565D9A"/>
    <w:rsid w:val="00571A25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2EE1"/>
    <w:rsid w:val="005F3658"/>
    <w:rsid w:val="005F3B98"/>
    <w:rsid w:val="005F64E6"/>
    <w:rsid w:val="00600707"/>
    <w:rsid w:val="00600F0B"/>
    <w:rsid w:val="006024C2"/>
    <w:rsid w:val="006119BB"/>
    <w:rsid w:val="00615066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67004"/>
    <w:rsid w:val="00671C1D"/>
    <w:rsid w:val="006722FF"/>
    <w:rsid w:val="00676426"/>
    <w:rsid w:val="00681877"/>
    <w:rsid w:val="00696CC4"/>
    <w:rsid w:val="006A59EF"/>
    <w:rsid w:val="006B6E98"/>
    <w:rsid w:val="006B787C"/>
    <w:rsid w:val="006C16F6"/>
    <w:rsid w:val="006D0B1F"/>
    <w:rsid w:val="006E09F0"/>
    <w:rsid w:val="006E0F17"/>
    <w:rsid w:val="006E513F"/>
    <w:rsid w:val="006E7258"/>
    <w:rsid w:val="006F2D57"/>
    <w:rsid w:val="007004B8"/>
    <w:rsid w:val="00706622"/>
    <w:rsid w:val="00707B7D"/>
    <w:rsid w:val="00716EF6"/>
    <w:rsid w:val="00725B6E"/>
    <w:rsid w:val="00726A65"/>
    <w:rsid w:val="007350E3"/>
    <w:rsid w:val="00746DFC"/>
    <w:rsid w:val="00751579"/>
    <w:rsid w:val="00755F7A"/>
    <w:rsid w:val="00763B18"/>
    <w:rsid w:val="007673FB"/>
    <w:rsid w:val="007837D3"/>
    <w:rsid w:val="007848AF"/>
    <w:rsid w:val="00790748"/>
    <w:rsid w:val="00791628"/>
    <w:rsid w:val="007B2156"/>
    <w:rsid w:val="007C6329"/>
    <w:rsid w:val="007C7844"/>
    <w:rsid w:val="007D62A4"/>
    <w:rsid w:val="007D6EE6"/>
    <w:rsid w:val="007E644D"/>
    <w:rsid w:val="007F7A23"/>
    <w:rsid w:val="00805696"/>
    <w:rsid w:val="008263B5"/>
    <w:rsid w:val="00830490"/>
    <w:rsid w:val="008307EA"/>
    <w:rsid w:val="00837F07"/>
    <w:rsid w:val="008417B1"/>
    <w:rsid w:val="00845CBC"/>
    <w:rsid w:val="008549F2"/>
    <w:rsid w:val="0085687D"/>
    <w:rsid w:val="008651F7"/>
    <w:rsid w:val="00872AFC"/>
    <w:rsid w:val="0087618B"/>
    <w:rsid w:val="00886A32"/>
    <w:rsid w:val="008930EA"/>
    <w:rsid w:val="008B39A4"/>
    <w:rsid w:val="008C6620"/>
    <w:rsid w:val="008D7C52"/>
    <w:rsid w:val="008F2726"/>
    <w:rsid w:val="009138B3"/>
    <w:rsid w:val="009275DF"/>
    <w:rsid w:val="00930ED9"/>
    <w:rsid w:val="0093282B"/>
    <w:rsid w:val="00935A2D"/>
    <w:rsid w:val="009411A4"/>
    <w:rsid w:val="00943439"/>
    <w:rsid w:val="00950590"/>
    <w:rsid w:val="00950FDA"/>
    <w:rsid w:val="009704FC"/>
    <w:rsid w:val="00972B14"/>
    <w:rsid w:val="00977085"/>
    <w:rsid w:val="00977DA7"/>
    <w:rsid w:val="00984835"/>
    <w:rsid w:val="00986D50"/>
    <w:rsid w:val="00994438"/>
    <w:rsid w:val="00995D09"/>
    <w:rsid w:val="009A4E11"/>
    <w:rsid w:val="009B1E32"/>
    <w:rsid w:val="009B23BD"/>
    <w:rsid w:val="009D2B3C"/>
    <w:rsid w:val="009E0268"/>
    <w:rsid w:val="009E6B23"/>
    <w:rsid w:val="00A03B64"/>
    <w:rsid w:val="00A053B2"/>
    <w:rsid w:val="00A07499"/>
    <w:rsid w:val="00A16946"/>
    <w:rsid w:val="00A26171"/>
    <w:rsid w:val="00A2700C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E625E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658D"/>
    <w:rsid w:val="00B5098E"/>
    <w:rsid w:val="00B61928"/>
    <w:rsid w:val="00B65E17"/>
    <w:rsid w:val="00B67A2A"/>
    <w:rsid w:val="00B709DE"/>
    <w:rsid w:val="00B836E0"/>
    <w:rsid w:val="00B924CB"/>
    <w:rsid w:val="00B95656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647D"/>
    <w:rsid w:val="00C26770"/>
    <w:rsid w:val="00C32A5F"/>
    <w:rsid w:val="00C372F9"/>
    <w:rsid w:val="00C46EB3"/>
    <w:rsid w:val="00C7666B"/>
    <w:rsid w:val="00C83A44"/>
    <w:rsid w:val="00C85D92"/>
    <w:rsid w:val="00C92312"/>
    <w:rsid w:val="00CA375A"/>
    <w:rsid w:val="00CA5509"/>
    <w:rsid w:val="00CC68E8"/>
    <w:rsid w:val="00D004BF"/>
    <w:rsid w:val="00D00A52"/>
    <w:rsid w:val="00D019A1"/>
    <w:rsid w:val="00D168EA"/>
    <w:rsid w:val="00D33CBA"/>
    <w:rsid w:val="00D33DFE"/>
    <w:rsid w:val="00D3417C"/>
    <w:rsid w:val="00D427A2"/>
    <w:rsid w:val="00D43C9B"/>
    <w:rsid w:val="00D52741"/>
    <w:rsid w:val="00D651C6"/>
    <w:rsid w:val="00D72EAF"/>
    <w:rsid w:val="00D75208"/>
    <w:rsid w:val="00D756C4"/>
    <w:rsid w:val="00D809A7"/>
    <w:rsid w:val="00D82DCB"/>
    <w:rsid w:val="00DA1089"/>
    <w:rsid w:val="00DC2BE1"/>
    <w:rsid w:val="00DD19C7"/>
    <w:rsid w:val="00DE4964"/>
    <w:rsid w:val="00E22B60"/>
    <w:rsid w:val="00E23226"/>
    <w:rsid w:val="00E34F3C"/>
    <w:rsid w:val="00E525E9"/>
    <w:rsid w:val="00E52AF0"/>
    <w:rsid w:val="00E6519D"/>
    <w:rsid w:val="00E70D54"/>
    <w:rsid w:val="00E736F6"/>
    <w:rsid w:val="00E84338"/>
    <w:rsid w:val="00E84B4C"/>
    <w:rsid w:val="00E85703"/>
    <w:rsid w:val="00E87455"/>
    <w:rsid w:val="00E96265"/>
    <w:rsid w:val="00EA0245"/>
    <w:rsid w:val="00EB6AB8"/>
    <w:rsid w:val="00EC1441"/>
    <w:rsid w:val="00ED10A6"/>
    <w:rsid w:val="00ED2F0B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2261B"/>
    <w:rsid w:val="00F324EB"/>
    <w:rsid w:val="00F33257"/>
    <w:rsid w:val="00F451F3"/>
    <w:rsid w:val="00F46A78"/>
    <w:rsid w:val="00F560A4"/>
    <w:rsid w:val="00F57D96"/>
    <w:rsid w:val="00F6607D"/>
    <w:rsid w:val="00F66F84"/>
    <w:rsid w:val="00F74190"/>
    <w:rsid w:val="00F829EE"/>
    <w:rsid w:val="00F843B2"/>
    <w:rsid w:val="00F8683A"/>
    <w:rsid w:val="00F87E5C"/>
    <w:rsid w:val="00FA260E"/>
    <w:rsid w:val="00FC564E"/>
    <w:rsid w:val="00FD71CC"/>
    <w:rsid w:val="00FD72CD"/>
    <w:rsid w:val="00FE358E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E220568B-5FB9-4BB0-9A6D-DAF7104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  <w:style w:type="paragraph" w:styleId="a9">
    <w:name w:val="Normal (Web)"/>
    <w:basedOn w:val="a"/>
    <w:uiPriority w:val="99"/>
    <w:semiHidden/>
    <w:unhideWhenUsed/>
    <w:rsid w:val="0028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ontent1-1">
    <w:name w:val="text-content1-1"/>
    <w:basedOn w:val="a"/>
    <w:rsid w:val="0092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xide-article-group">
    <w:name w:val="oxide-article-group"/>
    <w:basedOn w:val="a0"/>
    <w:rsid w:val="00E5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83E8-66AC-439D-B818-9975451352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2022-05-10T06:13:00Z</cp:lastPrinted>
  <dcterms:created xsi:type="dcterms:W3CDTF">2022-05-10T14:00:00Z</dcterms:created>
  <dcterms:modified xsi:type="dcterms:W3CDTF">2022-05-10T14:00:00Z</dcterms:modified>
</cp:coreProperties>
</file>