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9EEF" w14:textId="77777777" w:rsidR="00E63410" w:rsidRDefault="00E63410" w:rsidP="003C5E27">
      <w:pPr>
        <w:spacing w:after="0" w:line="330" w:lineRule="exact"/>
        <w:jc w:val="center"/>
        <w:rPr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97CAD90" w14:textId="1C8C3A7D" w:rsidR="00597A4D" w:rsidRPr="00700B3C" w:rsidRDefault="00597A4D" w:rsidP="003E5CC8">
      <w:pPr>
        <w:spacing w:after="0" w:line="320" w:lineRule="exact"/>
        <w:jc w:val="center"/>
        <w:rPr>
          <w:bCs/>
          <w:color w:val="4BACC6" w:themeColor="accent5"/>
          <w:sz w:val="34"/>
          <w:szCs w:val="34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700B3C">
        <w:rPr>
          <w:bCs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อย.</w:t>
      </w:r>
      <w:r w:rsidR="003362B7" w:rsidRPr="00700B3C">
        <w:rPr>
          <w:bCs/>
          <w:iCs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D40704" w:rsidRPr="00700B3C">
        <w:rPr>
          <w:rFonts w:hint="cs"/>
          <w:bCs/>
          <w:i w:val="0"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ยืน</w:t>
      </w:r>
      <w:r w:rsidRPr="00700B3C">
        <w:rPr>
          <w:bCs/>
          <w:i w:val="0"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ยัน 4</w:t>
      </w:r>
      <w:r w:rsidRPr="00700B3C">
        <w:rPr>
          <w:bCs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สาร</w:t>
      </w:r>
      <w:r w:rsidR="003362B7" w:rsidRPr="00700B3C">
        <w:rPr>
          <w:rFonts w:hint="cs"/>
          <w:bCs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ในเครื่องสำอางมีความปลอดภัย สามารถใช้ได้</w:t>
      </w:r>
      <w:r w:rsidRPr="00700B3C">
        <w:rPr>
          <w:bCs/>
          <w:color w:val="4BACC6" w:themeColor="accent5"/>
          <w:sz w:val="34"/>
          <w:szCs w:val="34"/>
          <w:cs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ภายใต้เงื่อนไขที่กำหนด</w:t>
      </w:r>
    </w:p>
    <w:p w14:paraId="1F1B402F" w14:textId="3E025CB5" w:rsidR="00597A4D" w:rsidRPr="003E5CC8" w:rsidRDefault="00597A4D" w:rsidP="003E5CC8">
      <w:pPr>
        <w:spacing w:before="120" w:after="0" w:line="320" w:lineRule="exact"/>
        <w:ind w:firstLine="720"/>
        <w:jc w:val="thaiDistribute"/>
        <w:rPr>
          <w:cs/>
        </w:rPr>
      </w:pPr>
      <w:r w:rsidRPr="003E5CC8">
        <w:rPr>
          <w:cs/>
        </w:rPr>
        <w:t>อย.</w:t>
      </w:r>
      <w:r w:rsidR="003362B7" w:rsidRPr="003E5CC8">
        <w:rPr>
          <w:rFonts w:hint="cs"/>
          <w:cs/>
        </w:rPr>
        <w:t xml:space="preserve"> </w:t>
      </w:r>
      <w:r w:rsidR="008109C7" w:rsidRPr="003E5CC8">
        <w:rPr>
          <w:rFonts w:hint="cs"/>
          <w:cs/>
        </w:rPr>
        <w:t>ยืน</w:t>
      </w:r>
      <w:r w:rsidRPr="003E5CC8">
        <w:rPr>
          <w:cs/>
        </w:rPr>
        <w:t>ย</w:t>
      </w:r>
      <w:r w:rsidR="003362B7" w:rsidRPr="003E5CC8">
        <w:rPr>
          <w:rFonts w:hint="cs"/>
          <w:cs/>
        </w:rPr>
        <w:t>ัน</w:t>
      </w:r>
      <w:r w:rsidRPr="003E5CC8">
        <w:rPr>
          <w:cs/>
        </w:rPr>
        <w:t xml:space="preserve"> 4 สาร ได้แก่ โซเดียม ลอริล ซัลเฟต</w:t>
      </w:r>
      <w:r w:rsidR="005F3ECB" w:rsidRPr="003E5CC8">
        <w:t xml:space="preserve"> </w:t>
      </w:r>
      <w:r w:rsidR="005F3ECB" w:rsidRPr="003E5CC8">
        <w:rPr>
          <w:cs/>
        </w:rPr>
        <w:t>(</w:t>
      </w:r>
      <w:r w:rsidR="005F3ECB" w:rsidRPr="003E5CC8">
        <w:rPr>
          <w:i w:val="0"/>
          <w:iCs/>
        </w:rPr>
        <w:t>Sodium lauryl sulfate</w:t>
      </w:r>
      <w:r w:rsidR="005F3ECB" w:rsidRPr="003E5CC8">
        <w:rPr>
          <w:cs/>
        </w:rPr>
        <w:t>)</w:t>
      </w:r>
      <w:r w:rsidR="003362B7" w:rsidRPr="003E5CC8">
        <w:rPr>
          <w:rFonts w:hint="cs"/>
          <w:cs/>
        </w:rPr>
        <w:t>,</w:t>
      </w:r>
      <w:r w:rsidRPr="003E5CC8">
        <w:rPr>
          <w:cs/>
        </w:rPr>
        <w:t xml:space="preserve"> ไตรโคลซาน</w:t>
      </w:r>
      <w:r w:rsidR="003E615A" w:rsidRPr="003E5CC8">
        <w:t xml:space="preserve"> </w:t>
      </w:r>
      <w:r w:rsidR="003E615A" w:rsidRPr="003E5CC8">
        <w:rPr>
          <w:spacing w:val="-4"/>
          <w:cs/>
        </w:rPr>
        <w:t>(</w:t>
      </w:r>
      <w:r w:rsidR="003E615A" w:rsidRPr="003E5CC8">
        <w:rPr>
          <w:i w:val="0"/>
          <w:iCs/>
          <w:spacing w:val="-4"/>
        </w:rPr>
        <w:t>Triclosan</w:t>
      </w:r>
      <w:r w:rsidR="003E615A" w:rsidRPr="003E5CC8">
        <w:rPr>
          <w:spacing w:val="-4"/>
          <w:cs/>
        </w:rPr>
        <w:t>)</w:t>
      </w:r>
      <w:r w:rsidR="003362B7" w:rsidRPr="003E5CC8">
        <w:rPr>
          <w:rFonts w:hint="cs"/>
          <w:cs/>
        </w:rPr>
        <w:t>,</w:t>
      </w:r>
      <w:r w:rsidRPr="003E5CC8">
        <w:rPr>
          <w:cs/>
        </w:rPr>
        <w:t xml:space="preserve"> เมทิลไอโซไทอะโซลิโนน </w:t>
      </w:r>
      <w:r w:rsidR="003E615A" w:rsidRPr="003E5CC8">
        <w:rPr>
          <w:spacing w:val="-4"/>
          <w:cs/>
        </w:rPr>
        <w:t>(</w:t>
      </w:r>
      <w:r w:rsidR="003E615A" w:rsidRPr="003E5CC8">
        <w:rPr>
          <w:i w:val="0"/>
          <w:iCs/>
          <w:spacing w:val="-4"/>
        </w:rPr>
        <w:t>Methylisothiazolinone</w:t>
      </w:r>
      <w:r w:rsidR="003E615A" w:rsidRPr="003E5CC8">
        <w:rPr>
          <w:spacing w:val="-4"/>
          <w:cs/>
        </w:rPr>
        <w:t>)</w:t>
      </w:r>
      <w:r w:rsidR="003E615A" w:rsidRPr="003E5CC8">
        <w:rPr>
          <w:cs/>
        </w:rPr>
        <w:t xml:space="preserve"> </w:t>
      </w:r>
      <w:r w:rsidRPr="003E5CC8">
        <w:rPr>
          <w:cs/>
        </w:rPr>
        <w:t xml:space="preserve">และพาราเบน </w:t>
      </w:r>
      <w:r w:rsidR="003E615A" w:rsidRPr="003E5CC8">
        <w:rPr>
          <w:cs/>
        </w:rPr>
        <w:t>(</w:t>
      </w:r>
      <w:r w:rsidR="003E615A" w:rsidRPr="003E5CC8">
        <w:rPr>
          <w:i w:val="0"/>
          <w:iCs/>
        </w:rPr>
        <w:t>Parabens</w:t>
      </w:r>
      <w:r w:rsidR="003E615A" w:rsidRPr="003E5CC8">
        <w:rPr>
          <w:cs/>
        </w:rPr>
        <w:t xml:space="preserve">) </w:t>
      </w:r>
      <w:r w:rsidRPr="003E5CC8">
        <w:rPr>
          <w:cs/>
        </w:rPr>
        <w:t>สามารถใช้เป็นส่วนผสมของเครื่องสำอางได้ แต่ต้อง</w:t>
      </w:r>
      <w:r w:rsidR="003362B7" w:rsidRPr="003E5CC8">
        <w:rPr>
          <w:rFonts w:hint="cs"/>
          <w:cs/>
        </w:rPr>
        <w:t>ใช้ใน</w:t>
      </w:r>
      <w:r w:rsidRPr="003E5CC8">
        <w:rPr>
          <w:cs/>
        </w:rPr>
        <w:t>ปริมา</w:t>
      </w:r>
      <w:r w:rsidR="000A254F" w:rsidRPr="003E5CC8">
        <w:rPr>
          <w:cs/>
        </w:rPr>
        <w:t>ณ</w:t>
      </w:r>
      <w:r w:rsidRPr="003E5CC8">
        <w:rPr>
          <w:cs/>
        </w:rPr>
        <w:t xml:space="preserve">และเงื่อนไขที่กฎหมายกำหนด </w:t>
      </w:r>
      <w:r w:rsidR="003362B7" w:rsidRPr="003E5CC8">
        <w:rPr>
          <w:rFonts w:hint="cs"/>
          <w:cs/>
        </w:rPr>
        <w:t>เผย</w:t>
      </w:r>
      <w:r w:rsidRPr="003E5CC8">
        <w:rPr>
          <w:cs/>
        </w:rPr>
        <w:t>มีการ</w:t>
      </w:r>
      <w:r w:rsidRPr="003E5CC8">
        <w:rPr>
          <w:spacing w:val="-4"/>
          <w:cs/>
        </w:rPr>
        <w:t>ติดตามเฝ้าระวังข้อมูลความปลอดภัยของสารที่ใช้เป็นส่วนผสมในเครื่องสำอางมาโดยตลอด ขอให้ประชาชนมั่นใจ</w:t>
      </w:r>
    </w:p>
    <w:p w14:paraId="737A20DD" w14:textId="2DCF4C99" w:rsidR="007E0CB4" w:rsidRPr="003E5CC8" w:rsidRDefault="003E5CC8" w:rsidP="003E5CC8">
      <w:pPr>
        <w:spacing w:before="120" w:after="0" w:line="320" w:lineRule="exact"/>
        <w:ind w:firstLine="720"/>
        <w:jc w:val="thaiDistribute"/>
        <w:rPr>
          <w:cs/>
        </w:rPr>
      </w:pPr>
      <w:r w:rsidRPr="003E5CC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5A450F2" wp14:editId="36DE3431">
            <wp:simplePos x="0" y="0"/>
            <wp:positionH relativeFrom="column">
              <wp:posOffset>38100</wp:posOffset>
            </wp:positionH>
            <wp:positionV relativeFrom="paragraph">
              <wp:posOffset>116840</wp:posOffset>
            </wp:positionV>
            <wp:extent cx="2946400" cy="2094230"/>
            <wp:effectExtent l="0" t="0" r="6350" b="1270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ข่าวแจก 7 - 4 สาร สามารถใช้ในเครื่องสำอางได้ เพรชเขียน + กู๊ดขึ้น (รองบุ๋ม)\เภสัชกรหญิงสุภัทรา บุญเสร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ข่าวแจก 7 - 4 สาร สามารถใช้ในเครื่องสำอางได้ เพรชเขียน + กู๊ดขึ้น (รองบุ๋ม)\เภสัชกรหญิงสุภัทรา บุญเสริ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1"/>
                    <a:stretch/>
                  </pic:blipFill>
                  <pic:spPr bwMode="auto">
                    <a:xfrm>
                      <a:off x="0" y="0"/>
                      <a:ext cx="29464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D" w:rsidRPr="003E5CC8">
        <w:rPr>
          <w:b/>
          <w:bCs/>
          <w:cs/>
        </w:rPr>
        <w:t>เภสัชกรหญิง</w:t>
      </w:r>
      <w:proofErr w:type="spellStart"/>
      <w:r w:rsidR="00597A4D" w:rsidRPr="003E5CC8">
        <w:rPr>
          <w:b/>
          <w:bCs/>
          <w:cs/>
        </w:rPr>
        <w:t>สุภัทรา</w:t>
      </w:r>
      <w:proofErr w:type="spellEnd"/>
      <w:r w:rsidR="00597A4D" w:rsidRPr="003E5CC8">
        <w:rPr>
          <w:b/>
          <w:bCs/>
          <w:cs/>
        </w:rPr>
        <w:t xml:space="preserve"> บุญเสริม </w:t>
      </w:r>
      <w:r w:rsidRPr="003E5CC8">
        <w:rPr>
          <w:rFonts w:hint="cs"/>
          <w:b/>
          <w:bCs/>
          <w:cs/>
        </w:rPr>
        <w:t xml:space="preserve">           </w:t>
      </w:r>
      <w:r w:rsidR="00597A4D" w:rsidRPr="003E5CC8">
        <w:rPr>
          <w:b/>
          <w:bCs/>
          <w:cs/>
        </w:rPr>
        <w:t xml:space="preserve">รองเลขาธิการคณะกรรมการอาหารและยา </w:t>
      </w:r>
      <w:r w:rsidR="00597A4D" w:rsidRPr="003E5CC8">
        <w:rPr>
          <w:cs/>
        </w:rPr>
        <w:t xml:space="preserve">เปิดเผยว่า </w:t>
      </w:r>
      <w:r w:rsidR="0083514C" w:rsidRPr="003E5CC8">
        <w:rPr>
          <w:rFonts w:hint="cs"/>
          <w:cs/>
        </w:rPr>
        <w:t>ตาม</w:t>
      </w:r>
      <w:r w:rsidR="00597A4D" w:rsidRPr="003E5CC8">
        <w:rPr>
          <w:cs/>
        </w:rPr>
        <w:t>ที่มีการ</w:t>
      </w:r>
      <w:r w:rsidR="00597A4D" w:rsidRPr="003E5CC8">
        <w:rPr>
          <w:spacing w:val="-4"/>
          <w:cs/>
        </w:rPr>
        <w:t>เผยแพร่ข้อมูลทางสื่อออนไลน์เกี่ยวกับ 4 สารเคมี</w:t>
      </w:r>
      <w:r w:rsidR="0083514C" w:rsidRPr="003E5CC8">
        <w:rPr>
          <w:rFonts w:hint="cs"/>
          <w:spacing w:val="-4"/>
          <w:cs/>
        </w:rPr>
        <w:t>ที่ใช้เป็นส่วนผสมของเครื่องสำอาง</w:t>
      </w:r>
      <w:r w:rsidR="00597A4D" w:rsidRPr="003E5CC8">
        <w:rPr>
          <w:spacing w:val="-4"/>
          <w:cs/>
        </w:rPr>
        <w:t xml:space="preserve"> ได้แก่ โซเดียม </w:t>
      </w:r>
      <w:proofErr w:type="spellStart"/>
      <w:r w:rsidR="00597A4D" w:rsidRPr="003E5CC8">
        <w:rPr>
          <w:spacing w:val="-4"/>
          <w:cs/>
        </w:rPr>
        <w:t>ลอริล</w:t>
      </w:r>
      <w:proofErr w:type="spellEnd"/>
      <w:r w:rsidR="00597A4D" w:rsidRPr="003E5CC8">
        <w:rPr>
          <w:spacing w:val="-4"/>
          <w:cs/>
        </w:rPr>
        <w:t xml:space="preserve"> </w:t>
      </w:r>
      <w:proofErr w:type="spellStart"/>
      <w:r w:rsidR="00597A4D" w:rsidRPr="003E5CC8">
        <w:rPr>
          <w:spacing w:val="-4"/>
          <w:cs/>
        </w:rPr>
        <w:t>ซัลเฟต</w:t>
      </w:r>
      <w:proofErr w:type="spellEnd"/>
      <w:r w:rsidR="00597A4D" w:rsidRPr="003E5CC8">
        <w:rPr>
          <w:cs/>
        </w:rPr>
        <w:t xml:space="preserve"> </w:t>
      </w:r>
      <w:r w:rsidR="00597A4D" w:rsidRPr="003E5CC8">
        <w:rPr>
          <w:spacing w:val="-4"/>
          <w:cs/>
        </w:rPr>
        <w:t>(</w:t>
      </w:r>
      <w:r w:rsidR="007E0CB4" w:rsidRPr="003E5CC8">
        <w:rPr>
          <w:i w:val="0"/>
          <w:iCs/>
          <w:spacing w:val="-4"/>
        </w:rPr>
        <w:t>S</w:t>
      </w:r>
      <w:r w:rsidR="00597A4D" w:rsidRPr="003E5CC8">
        <w:rPr>
          <w:i w:val="0"/>
          <w:iCs/>
          <w:spacing w:val="-4"/>
        </w:rPr>
        <w:t>odium lauryl sulfate</w:t>
      </w:r>
      <w:r w:rsidR="002D511F" w:rsidRPr="003E5CC8">
        <w:rPr>
          <w:rFonts w:hint="cs"/>
          <w:i w:val="0"/>
          <w:iCs/>
          <w:spacing w:val="-4"/>
          <w:cs/>
        </w:rPr>
        <w:t xml:space="preserve">, </w:t>
      </w:r>
      <w:r w:rsidR="002D511F" w:rsidRPr="003E5CC8">
        <w:rPr>
          <w:i w:val="0"/>
          <w:iCs/>
          <w:spacing w:val="-4"/>
        </w:rPr>
        <w:t>SLS</w:t>
      </w:r>
      <w:r w:rsidR="00597A4D" w:rsidRPr="003E5CC8">
        <w:rPr>
          <w:spacing w:val="-4"/>
          <w:cs/>
        </w:rPr>
        <w:t>)</w:t>
      </w:r>
      <w:r w:rsidR="00597A4D" w:rsidRPr="003E5CC8">
        <w:rPr>
          <w:spacing w:val="-4"/>
        </w:rPr>
        <w:t xml:space="preserve">, </w:t>
      </w:r>
      <w:r w:rsidR="00597A4D" w:rsidRPr="003E5CC8">
        <w:rPr>
          <w:spacing w:val="-4"/>
          <w:cs/>
        </w:rPr>
        <w:t>ไตรโคลซาน (</w:t>
      </w:r>
      <w:proofErr w:type="spellStart"/>
      <w:r w:rsidR="00597A4D" w:rsidRPr="003E5CC8">
        <w:rPr>
          <w:i w:val="0"/>
          <w:iCs/>
          <w:spacing w:val="-4"/>
        </w:rPr>
        <w:t>Triclosan</w:t>
      </w:r>
      <w:proofErr w:type="spellEnd"/>
      <w:r w:rsidR="00597A4D" w:rsidRPr="003E5CC8">
        <w:rPr>
          <w:spacing w:val="-4"/>
          <w:cs/>
        </w:rPr>
        <w:t>)</w:t>
      </w:r>
      <w:r w:rsidRPr="003E5CC8">
        <w:rPr>
          <w:spacing w:val="-4"/>
        </w:rPr>
        <w:t>,</w:t>
      </w:r>
      <w:proofErr w:type="spellStart"/>
      <w:r w:rsidR="00597A4D" w:rsidRPr="003E5CC8">
        <w:rPr>
          <w:spacing w:val="-4"/>
          <w:cs/>
        </w:rPr>
        <w:t>เมทิล</w:t>
      </w:r>
      <w:proofErr w:type="spellEnd"/>
      <w:r w:rsidR="00597A4D" w:rsidRPr="003E5CC8">
        <w:rPr>
          <w:spacing w:val="-4"/>
          <w:cs/>
        </w:rPr>
        <w:t>ไอโซ</w:t>
      </w:r>
      <w:proofErr w:type="spellStart"/>
      <w:r w:rsidR="00597A4D" w:rsidRPr="003E5CC8">
        <w:rPr>
          <w:spacing w:val="-4"/>
          <w:cs/>
        </w:rPr>
        <w:t>ไทอะ</w:t>
      </w:r>
      <w:proofErr w:type="spellEnd"/>
      <w:r w:rsidR="00597A4D" w:rsidRPr="003E5CC8">
        <w:rPr>
          <w:spacing w:val="-4"/>
          <w:cs/>
        </w:rPr>
        <w:t>โซลิโนน (</w:t>
      </w:r>
      <w:r w:rsidR="00597A4D" w:rsidRPr="003E5CC8">
        <w:rPr>
          <w:i w:val="0"/>
          <w:iCs/>
          <w:spacing w:val="-4"/>
        </w:rPr>
        <w:t>Methylisothiazolinone</w:t>
      </w:r>
      <w:r w:rsidR="00597A4D" w:rsidRPr="003E5CC8">
        <w:rPr>
          <w:spacing w:val="-4"/>
          <w:cs/>
        </w:rPr>
        <w:t>)</w:t>
      </w:r>
      <w:r w:rsidR="00597A4D" w:rsidRPr="003E5CC8">
        <w:rPr>
          <w:cs/>
        </w:rPr>
        <w:t xml:space="preserve"> และพาราเบน (</w:t>
      </w:r>
      <w:r w:rsidR="007E0CB4" w:rsidRPr="003E5CC8">
        <w:rPr>
          <w:i w:val="0"/>
          <w:iCs/>
        </w:rPr>
        <w:t>P</w:t>
      </w:r>
      <w:r w:rsidR="00597A4D" w:rsidRPr="003E5CC8">
        <w:rPr>
          <w:i w:val="0"/>
          <w:iCs/>
        </w:rPr>
        <w:t>arabens</w:t>
      </w:r>
      <w:r w:rsidR="00597A4D" w:rsidRPr="003E5CC8">
        <w:rPr>
          <w:cs/>
        </w:rPr>
        <w:t xml:space="preserve">) </w:t>
      </w:r>
      <w:r w:rsidR="0083514C" w:rsidRPr="003E5CC8">
        <w:rPr>
          <w:rFonts w:hint="cs"/>
          <w:cs/>
        </w:rPr>
        <w:t>มี</w:t>
      </w:r>
      <w:r w:rsidR="00597A4D" w:rsidRPr="003E5CC8">
        <w:rPr>
          <w:cs/>
        </w:rPr>
        <w:t xml:space="preserve">อันตรายต่อผิวหนัง สำนักงานคณะกรรมการอาหารและยา (อย.) ขอชี้แจงว่า </w:t>
      </w:r>
      <w:r w:rsidR="00291C12" w:rsidRPr="003E5CC8">
        <w:rPr>
          <w:rFonts w:hint="cs"/>
          <w:cs/>
        </w:rPr>
        <w:t>การอนุญาตให้ใช้สารใดเป็นส่วนผสมในเครื่องสำอางจะต้องมีหลักฐานทางวิชาการ</w:t>
      </w:r>
      <w:r w:rsidR="001939F6" w:rsidRPr="003E5CC8">
        <w:rPr>
          <w:rFonts w:hint="cs"/>
          <w:cs/>
        </w:rPr>
        <w:t>เพียงพอ</w:t>
      </w:r>
      <w:r w:rsidR="00291C12" w:rsidRPr="003E5CC8">
        <w:rPr>
          <w:rFonts w:hint="cs"/>
          <w:cs/>
        </w:rPr>
        <w:t>ที</w:t>
      </w:r>
      <w:r w:rsidR="0089087F" w:rsidRPr="003E5CC8">
        <w:rPr>
          <w:rFonts w:hint="cs"/>
          <w:cs/>
        </w:rPr>
        <w:t>่</w:t>
      </w:r>
      <w:r w:rsidR="002D56B3" w:rsidRPr="003E5CC8">
        <w:rPr>
          <w:rFonts w:hint="cs"/>
          <w:cs/>
        </w:rPr>
        <w:t>เชื่อถือได้</w:t>
      </w:r>
      <w:r w:rsidR="00291C12" w:rsidRPr="003E5CC8">
        <w:rPr>
          <w:rFonts w:hint="cs"/>
          <w:cs/>
        </w:rPr>
        <w:t>ว่าสารนั้น</w:t>
      </w:r>
      <w:r w:rsidRPr="003E5CC8">
        <w:rPr>
          <w:rFonts w:hint="cs"/>
          <w:cs/>
        </w:rPr>
        <w:t xml:space="preserve"> </w:t>
      </w:r>
      <w:r w:rsidR="00291C12" w:rsidRPr="003E5CC8">
        <w:rPr>
          <w:rFonts w:hint="cs"/>
          <w:cs/>
        </w:rPr>
        <w:t xml:space="preserve">มีความปลอดภัย </w:t>
      </w:r>
      <w:r w:rsidR="0089087F" w:rsidRPr="003E5CC8">
        <w:rPr>
          <w:rFonts w:hint="cs"/>
          <w:cs/>
        </w:rPr>
        <w:t>ใน</w:t>
      </w:r>
      <w:r w:rsidR="00341473" w:rsidRPr="003E5CC8">
        <w:rPr>
          <w:rFonts w:hint="cs"/>
          <w:cs/>
        </w:rPr>
        <w:t>ประเทศไทยอนุญาตให้</w:t>
      </w:r>
      <w:r w:rsidR="0083514C" w:rsidRPr="003E5CC8">
        <w:rPr>
          <w:rFonts w:hint="cs"/>
          <w:cs/>
        </w:rPr>
        <w:t>ใช้</w:t>
      </w:r>
      <w:r w:rsidR="00341473" w:rsidRPr="003E5CC8">
        <w:rPr>
          <w:rFonts w:hint="cs"/>
          <w:cs/>
        </w:rPr>
        <w:t xml:space="preserve">สารทั้ง 4 </w:t>
      </w:r>
      <w:r w:rsidR="00A722ED" w:rsidRPr="003E5CC8">
        <w:rPr>
          <w:rFonts w:hint="cs"/>
          <w:cs/>
        </w:rPr>
        <w:t>ชนิด</w:t>
      </w:r>
      <w:r w:rsidR="00C168EA" w:rsidRPr="003E5CC8">
        <w:rPr>
          <w:rFonts w:hint="cs"/>
          <w:cs/>
        </w:rPr>
        <w:t xml:space="preserve"> </w:t>
      </w:r>
      <w:r w:rsidR="00341473" w:rsidRPr="003E5CC8">
        <w:rPr>
          <w:rFonts w:hint="cs"/>
          <w:cs/>
        </w:rPr>
        <w:t>นี้เป็นส่วนผสม</w:t>
      </w:r>
      <w:r w:rsidR="00E83D2E" w:rsidRPr="003E5CC8">
        <w:rPr>
          <w:rFonts w:hint="cs"/>
          <w:cs/>
        </w:rPr>
        <w:t>ใน</w:t>
      </w:r>
      <w:r w:rsidR="0083514C" w:rsidRPr="003E5CC8">
        <w:rPr>
          <w:rFonts w:hint="cs"/>
          <w:cs/>
        </w:rPr>
        <w:t>เครื่อง</w:t>
      </w:r>
      <w:r w:rsidR="002A2E84" w:rsidRPr="003E5CC8">
        <w:rPr>
          <w:rFonts w:hint="cs"/>
          <w:cs/>
        </w:rPr>
        <w:t>สำอาง</w:t>
      </w:r>
      <w:r w:rsidR="00341473" w:rsidRPr="003E5CC8">
        <w:rPr>
          <w:rFonts w:hint="cs"/>
          <w:cs/>
        </w:rPr>
        <w:t>ได้</w:t>
      </w:r>
      <w:r w:rsidR="002A2E84" w:rsidRPr="003E5CC8">
        <w:rPr>
          <w:rFonts w:hint="cs"/>
          <w:cs/>
        </w:rPr>
        <w:t xml:space="preserve"> </w:t>
      </w:r>
      <w:r w:rsidR="002D56B3" w:rsidRPr="003E5CC8">
        <w:rPr>
          <w:rFonts w:hint="cs"/>
          <w:cs/>
        </w:rPr>
        <w:t>เนื่องจาก</w:t>
      </w:r>
      <w:r w:rsidR="002D56B3" w:rsidRPr="003E5CC8">
        <w:rPr>
          <w:cs/>
        </w:rPr>
        <w:t>มีข้อมูล</w:t>
      </w:r>
      <w:r w:rsidR="002D56B3" w:rsidRPr="003E5CC8">
        <w:rPr>
          <w:rFonts w:hint="cs"/>
          <w:cs/>
        </w:rPr>
        <w:t>ความ</w:t>
      </w:r>
      <w:r w:rsidR="002D56B3" w:rsidRPr="003E5CC8">
        <w:rPr>
          <w:cs/>
        </w:rPr>
        <w:t>ปลอดภัย</w:t>
      </w:r>
      <w:r w:rsidR="00B677A6" w:rsidRPr="003E5CC8">
        <w:rPr>
          <w:rFonts w:hint="cs"/>
          <w:cs/>
        </w:rPr>
        <w:t>เพียงพอ</w:t>
      </w:r>
      <w:r w:rsidR="002D56B3" w:rsidRPr="003E5CC8">
        <w:rPr>
          <w:rFonts w:hint="cs"/>
          <w:cs/>
        </w:rPr>
        <w:t xml:space="preserve">สำหรับการใช้ในเครื่องสำอาง </w:t>
      </w:r>
      <w:r w:rsidR="0089087F" w:rsidRPr="003E5CC8">
        <w:rPr>
          <w:rFonts w:hint="cs"/>
          <w:cs/>
        </w:rPr>
        <w:t>ซึ่ง</w:t>
      </w:r>
      <w:r w:rsidR="00D92A7E" w:rsidRPr="003E5CC8">
        <w:rPr>
          <w:rFonts w:hint="cs"/>
          <w:cs/>
        </w:rPr>
        <w:t>บางรายการจะ</w:t>
      </w:r>
      <w:r w:rsidR="002A2E84" w:rsidRPr="003E5CC8">
        <w:rPr>
          <w:cs/>
        </w:rPr>
        <w:t>ต้อง</w:t>
      </w:r>
      <w:r w:rsidR="00E83D2E" w:rsidRPr="003E5CC8">
        <w:rPr>
          <w:rFonts w:hint="cs"/>
          <w:cs/>
        </w:rPr>
        <w:t>ใช้</w:t>
      </w:r>
      <w:r w:rsidR="002A2E84" w:rsidRPr="003E5CC8">
        <w:rPr>
          <w:cs/>
        </w:rPr>
        <w:t>ภายใต้เงื่อนไขที่กำหนด</w:t>
      </w:r>
      <w:r w:rsidR="00A97424" w:rsidRPr="003E5CC8">
        <w:rPr>
          <w:rFonts w:hint="cs"/>
          <w:cs/>
        </w:rPr>
        <w:t xml:space="preserve"> </w:t>
      </w:r>
      <w:r w:rsidR="00D006AB" w:rsidRPr="003E5CC8">
        <w:rPr>
          <w:rFonts w:hint="cs"/>
          <w:cs/>
        </w:rPr>
        <w:t xml:space="preserve">เพราะหากใช้ในปริมาณมากเกินไปอาจก่อให้เกิดอันตรายได้ </w:t>
      </w:r>
      <w:r w:rsidR="00E83D2E" w:rsidRPr="003E5CC8">
        <w:rPr>
          <w:rFonts w:hint="cs"/>
          <w:cs/>
        </w:rPr>
        <w:t>โดย</w:t>
      </w:r>
      <w:r w:rsidR="00E83D2E" w:rsidRPr="003E5CC8">
        <w:rPr>
          <w:cs/>
        </w:rPr>
        <w:t xml:space="preserve">สารโซเดียม ลอริล ซัลเฟต </w:t>
      </w:r>
      <w:r w:rsidR="002D511F" w:rsidRPr="003E5CC8">
        <w:rPr>
          <w:cs/>
        </w:rPr>
        <w:t>(</w:t>
      </w:r>
      <w:r w:rsidR="002D511F" w:rsidRPr="003E5CC8">
        <w:rPr>
          <w:i w:val="0"/>
          <w:iCs/>
        </w:rPr>
        <w:t>Sodium lauryl sulfate</w:t>
      </w:r>
      <w:r w:rsidR="002D511F" w:rsidRPr="003E5CC8">
        <w:rPr>
          <w:cs/>
        </w:rPr>
        <w:t>)</w:t>
      </w:r>
      <w:r w:rsidR="002D511F" w:rsidRPr="003E5CC8">
        <w:rPr>
          <w:iCs/>
          <w:cs/>
        </w:rPr>
        <w:t xml:space="preserve"> </w:t>
      </w:r>
      <w:r w:rsidR="00E83D2E" w:rsidRPr="003E5CC8">
        <w:rPr>
          <w:cs/>
        </w:rPr>
        <w:t>หรือ</w:t>
      </w:r>
      <w:r w:rsidR="002D511F" w:rsidRPr="003E5CC8">
        <w:rPr>
          <w:rFonts w:hint="cs"/>
          <w:cs/>
        </w:rPr>
        <w:t xml:space="preserve"> เอส แอล เอส (</w:t>
      </w:r>
      <w:r w:rsidR="00E83D2E" w:rsidRPr="003E5CC8">
        <w:rPr>
          <w:i w:val="0"/>
          <w:iCs/>
        </w:rPr>
        <w:t>SLS</w:t>
      </w:r>
      <w:r w:rsidR="002D511F" w:rsidRPr="003E5CC8">
        <w:rPr>
          <w:rFonts w:hint="cs"/>
          <w:i w:val="0"/>
          <w:iCs/>
          <w:cs/>
        </w:rPr>
        <w:t>)</w:t>
      </w:r>
      <w:r w:rsidR="00E83D2E" w:rsidRPr="003E5CC8">
        <w:rPr>
          <w:iCs/>
          <w:cs/>
        </w:rPr>
        <w:t xml:space="preserve"> </w:t>
      </w:r>
      <w:r w:rsidR="00E83D2E" w:rsidRPr="003E5CC8">
        <w:rPr>
          <w:cs/>
        </w:rPr>
        <w:t>มีคุณสมบัติลดแรงตึงผิวของน้ำ ช่วยชำระล้างฝุ่นละออง สิ่งสกปรก รวมทั้งคราบไขมันต่าง</w:t>
      </w:r>
      <w:r w:rsidR="002D511F" w:rsidRPr="003E5CC8">
        <w:rPr>
          <w:rFonts w:hint="cs"/>
          <w:cs/>
        </w:rPr>
        <w:t xml:space="preserve"> </w:t>
      </w:r>
      <w:r w:rsidR="00E83D2E" w:rsidRPr="003E5CC8">
        <w:rPr>
          <w:cs/>
        </w:rPr>
        <w:t xml:space="preserve">ๆ </w:t>
      </w:r>
      <w:r w:rsidR="00F658BA" w:rsidRPr="003E5CC8">
        <w:rPr>
          <w:rFonts w:hint="cs"/>
          <w:cs/>
        </w:rPr>
        <w:t xml:space="preserve"> </w:t>
      </w:r>
      <w:r w:rsidR="00E83D2E" w:rsidRPr="003E5CC8">
        <w:rPr>
          <w:cs/>
        </w:rPr>
        <w:t xml:space="preserve">ส่วนใหญ่ใช้เป็นส่วนผสมในเครื่องสำอางที่ใช้แล้วล้างออก เช่น สบู่ แชมพู ครีมอาบน้ำ </w:t>
      </w:r>
      <w:r w:rsidR="00BB3828" w:rsidRPr="003E5CC8">
        <w:rPr>
          <w:rFonts w:hint="cs"/>
          <w:cs/>
        </w:rPr>
        <w:t xml:space="preserve"> </w:t>
      </w:r>
      <w:r w:rsidR="00424F54" w:rsidRPr="003E5CC8">
        <w:rPr>
          <w:rFonts w:hint="cs"/>
          <w:cs/>
        </w:rPr>
        <w:t>สำหรับ</w:t>
      </w:r>
      <w:r w:rsidR="00E83D2E" w:rsidRPr="003E5CC8">
        <w:rPr>
          <w:cs/>
        </w:rPr>
        <w:t>สารไตรโคลซาน</w:t>
      </w:r>
      <w:r w:rsidR="00F92726" w:rsidRPr="003E5CC8">
        <w:rPr>
          <w:rFonts w:hint="cs"/>
          <w:cs/>
        </w:rPr>
        <w:t xml:space="preserve"> </w:t>
      </w:r>
      <w:r w:rsidR="00F92726" w:rsidRPr="003E5CC8">
        <w:rPr>
          <w:cs/>
        </w:rPr>
        <w:t>(</w:t>
      </w:r>
      <w:r w:rsidR="00F92726" w:rsidRPr="003E5CC8">
        <w:rPr>
          <w:i w:val="0"/>
          <w:iCs/>
        </w:rPr>
        <w:t>Triclosan</w:t>
      </w:r>
      <w:r w:rsidR="00F92726" w:rsidRPr="003E5CC8">
        <w:rPr>
          <w:cs/>
        </w:rPr>
        <w:t>)</w:t>
      </w:r>
      <w:r w:rsidR="00E83D2E" w:rsidRPr="003E5CC8">
        <w:rPr>
          <w:cs/>
        </w:rPr>
        <w:t xml:space="preserve"> เมทิลไอโซไทอะโซลิโนน </w:t>
      </w:r>
      <w:r w:rsidR="00341473" w:rsidRPr="003E5CC8">
        <w:rPr>
          <w:cs/>
        </w:rPr>
        <w:t>(</w:t>
      </w:r>
      <w:r w:rsidR="00341473" w:rsidRPr="003E5CC8">
        <w:rPr>
          <w:i w:val="0"/>
          <w:iCs/>
        </w:rPr>
        <w:t>Methylisothiazolinone</w:t>
      </w:r>
      <w:r w:rsidR="00341473" w:rsidRPr="003E5CC8">
        <w:rPr>
          <w:cs/>
        </w:rPr>
        <w:t xml:space="preserve">) </w:t>
      </w:r>
      <w:r w:rsidR="00E83D2E" w:rsidRPr="003E5CC8">
        <w:rPr>
          <w:cs/>
        </w:rPr>
        <w:t>และสารกลุ่มพาราเบน</w:t>
      </w:r>
      <w:r w:rsidR="00341473" w:rsidRPr="003E5CC8">
        <w:rPr>
          <w:rFonts w:hint="cs"/>
          <w:cs/>
        </w:rPr>
        <w:t xml:space="preserve"> </w:t>
      </w:r>
      <w:r w:rsidR="00341473" w:rsidRPr="003E5CC8">
        <w:rPr>
          <w:cs/>
        </w:rPr>
        <w:t>(</w:t>
      </w:r>
      <w:r w:rsidR="00341473" w:rsidRPr="003E5CC8">
        <w:rPr>
          <w:i w:val="0"/>
          <w:iCs/>
        </w:rPr>
        <w:t>Parabens</w:t>
      </w:r>
      <w:r w:rsidR="00341473" w:rsidRPr="003E5CC8">
        <w:rPr>
          <w:cs/>
        </w:rPr>
        <w:t xml:space="preserve">) </w:t>
      </w:r>
      <w:r w:rsidR="00E83D2E" w:rsidRPr="003E5CC8">
        <w:rPr>
          <w:cs/>
        </w:rPr>
        <w:t>เป็นสารกันเสีย</w:t>
      </w:r>
      <w:r w:rsidR="00192A6D" w:rsidRPr="003E5CC8">
        <w:rPr>
          <w:rFonts w:hint="cs"/>
          <w:cs/>
        </w:rPr>
        <w:t xml:space="preserve"> </w:t>
      </w:r>
      <w:r w:rsidR="00192A6D" w:rsidRPr="003E5CC8">
        <w:rPr>
          <w:i w:val="0"/>
          <w:iCs/>
        </w:rPr>
        <w:t>(Preservatives)</w:t>
      </w:r>
      <w:r w:rsidR="00192A6D" w:rsidRPr="003E5CC8">
        <w:t xml:space="preserve"> </w:t>
      </w:r>
      <w:r w:rsidR="00E83D2E" w:rsidRPr="003E5CC8">
        <w:rPr>
          <w:cs/>
        </w:rPr>
        <w:t>ในเครื่องสำอาง</w:t>
      </w:r>
      <w:r w:rsidR="00F658BA" w:rsidRPr="003E5CC8">
        <w:rPr>
          <w:rFonts w:hint="cs"/>
          <w:cs/>
        </w:rPr>
        <w:t xml:space="preserve"> </w:t>
      </w:r>
      <w:r w:rsidR="00464A15" w:rsidRPr="003E5CC8">
        <w:rPr>
          <w:rFonts w:hint="cs"/>
          <w:spacing w:val="-2"/>
          <w:cs/>
        </w:rPr>
        <w:t>ทั้งนี้</w:t>
      </w:r>
      <w:r w:rsidR="00E66027" w:rsidRPr="003E5CC8">
        <w:rPr>
          <w:spacing w:val="-2"/>
        </w:rPr>
        <w:t xml:space="preserve"> </w:t>
      </w:r>
      <w:r w:rsidR="00E66027" w:rsidRPr="003E5CC8">
        <w:rPr>
          <w:rFonts w:hint="cs"/>
          <w:spacing w:val="-2"/>
          <w:cs/>
        </w:rPr>
        <w:t>การอนุญาตดังกล่าว</w:t>
      </w:r>
      <w:r w:rsidR="003927C1" w:rsidRPr="003E5CC8">
        <w:rPr>
          <w:rFonts w:hint="cs"/>
          <w:spacing w:val="-2"/>
          <w:cs/>
        </w:rPr>
        <w:t>เป็นไป</w:t>
      </w:r>
      <w:r w:rsidR="008632DE" w:rsidRPr="003E5CC8">
        <w:rPr>
          <w:rFonts w:hint="cs"/>
          <w:spacing w:val="-2"/>
          <w:cs/>
        </w:rPr>
        <w:t>ต</w:t>
      </w:r>
      <w:r w:rsidR="003927C1" w:rsidRPr="003E5CC8">
        <w:rPr>
          <w:rFonts w:hint="cs"/>
          <w:spacing w:val="-2"/>
          <w:cs/>
        </w:rPr>
        <w:t>ามหลักสากล</w:t>
      </w:r>
      <w:r w:rsidR="00E66027" w:rsidRPr="003E5CC8">
        <w:rPr>
          <w:rFonts w:hint="cs"/>
          <w:spacing w:val="-2"/>
          <w:cs/>
        </w:rPr>
        <w:t>เช่นเดียวกับ</w:t>
      </w:r>
      <w:r w:rsidR="00DB41B1" w:rsidRPr="003E5CC8">
        <w:rPr>
          <w:rFonts w:hint="cs"/>
          <w:spacing w:val="-2"/>
          <w:cs/>
        </w:rPr>
        <w:t>ใน</w:t>
      </w:r>
      <w:r w:rsidR="00597A4D" w:rsidRPr="003E5CC8">
        <w:rPr>
          <w:spacing w:val="-2"/>
          <w:cs/>
        </w:rPr>
        <w:t>สหภาพยุโรป</w:t>
      </w:r>
      <w:r w:rsidR="00464A15" w:rsidRPr="003E5CC8">
        <w:rPr>
          <w:rFonts w:hint="cs"/>
          <w:spacing w:val="-2"/>
          <w:cs/>
        </w:rPr>
        <w:t>และ</w:t>
      </w:r>
      <w:r w:rsidR="00597A4D" w:rsidRPr="003E5CC8">
        <w:rPr>
          <w:spacing w:val="-2"/>
          <w:cs/>
        </w:rPr>
        <w:t>อาเซียน</w:t>
      </w:r>
    </w:p>
    <w:p w14:paraId="2F4BBDAA" w14:textId="62E8EB00" w:rsidR="00597A4D" w:rsidRPr="003E5CC8" w:rsidRDefault="00597A4D" w:rsidP="003E5CC8">
      <w:pPr>
        <w:spacing w:before="120" w:after="0" w:line="320" w:lineRule="exact"/>
        <w:ind w:firstLine="720"/>
        <w:jc w:val="thaiDistribute"/>
        <w:rPr>
          <w:cs/>
        </w:rPr>
      </w:pPr>
      <w:r w:rsidRPr="003E5CC8">
        <w:rPr>
          <w:b/>
          <w:bCs/>
          <w:cs/>
        </w:rPr>
        <w:t xml:space="preserve">รองเลขาธิการฯ </w:t>
      </w:r>
      <w:r w:rsidRPr="003E5CC8">
        <w:rPr>
          <w:cs/>
        </w:rPr>
        <w:t>กล่าวเพิ่มเติมว่า อย.</w:t>
      </w:r>
      <w:r w:rsidR="00941722" w:rsidRPr="003E5CC8">
        <w:rPr>
          <w:rFonts w:hint="cs"/>
          <w:cs/>
        </w:rPr>
        <w:t xml:space="preserve"> </w:t>
      </w:r>
      <w:r w:rsidRPr="003E5CC8">
        <w:rPr>
          <w:cs/>
        </w:rPr>
        <w:t>ได้ติดตามเฝ้าระวังข้อมูลความปลอดภัยของสารที่ใช้เป็นส่วนผสมในเครื่องสำอาง และปรับปรุงเงื่อนไขการใช้เพื่อให้ผลิตภัณฑ์เครื่องสำอางมีความปลอดภัย</w:t>
      </w:r>
      <w:r w:rsidR="00E63410" w:rsidRPr="003E5CC8">
        <w:rPr>
          <w:cs/>
        </w:rPr>
        <w:br/>
      </w:r>
      <w:r w:rsidR="00941722" w:rsidRPr="003E5CC8">
        <w:rPr>
          <w:rFonts w:hint="cs"/>
          <w:cs/>
        </w:rPr>
        <w:t xml:space="preserve">อยู่ตลอดเวลา </w:t>
      </w:r>
      <w:r w:rsidRPr="003E5CC8">
        <w:rPr>
          <w:cs/>
        </w:rPr>
        <w:t xml:space="preserve">โดยเฉพาะสารกันเสีย </w:t>
      </w:r>
      <w:r w:rsidR="00192A6D" w:rsidRPr="003E5CC8">
        <w:rPr>
          <w:i w:val="0"/>
          <w:iCs/>
        </w:rPr>
        <w:t>(Preservatives)</w:t>
      </w:r>
      <w:r w:rsidR="00192A6D" w:rsidRPr="003E5CC8">
        <w:t xml:space="preserve"> </w:t>
      </w:r>
      <w:r w:rsidR="00941722" w:rsidRPr="003E5CC8">
        <w:rPr>
          <w:rFonts w:hint="cs"/>
          <w:cs/>
        </w:rPr>
        <w:t>เนื่องจากมี</w:t>
      </w:r>
      <w:r w:rsidRPr="003E5CC8">
        <w:rPr>
          <w:cs/>
        </w:rPr>
        <w:t xml:space="preserve">การศึกษาวิจัยพบว่า สารในกลุ่มนี้อาจทำให้ผู้ใช้เกิดการแพ้ </w:t>
      </w:r>
      <w:r w:rsidR="00E63410" w:rsidRPr="003E5CC8">
        <w:rPr>
          <w:rFonts w:hint="cs"/>
          <w:cs/>
        </w:rPr>
        <w:t>เป็น</w:t>
      </w:r>
      <w:r w:rsidRPr="003E5CC8">
        <w:rPr>
          <w:cs/>
        </w:rPr>
        <w:t>ผื่น</w:t>
      </w:r>
      <w:r w:rsidR="003C5E27" w:rsidRPr="003E5CC8">
        <w:rPr>
          <w:rFonts w:hint="cs"/>
          <w:cs/>
        </w:rPr>
        <w:t xml:space="preserve"> </w:t>
      </w:r>
      <w:r w:rsidRPr="003E5CC8">
        <w:rPr>
          <w:cs/>
        </w:rPr>
        <w:t>และระคายเคืองเป็นอันดับที่สอง</w:t>
      </w:r>
      <w:r w:rsidR="006A10FC" w:rsidRPr="003E5CC8">
        <w:rPr>
          <w:rFonts w:hint="cs"/>
          <w:cs/>
        </w:rPr>
        <w:t xml:space="preserve"> </w:t>
      </w:r>
      <w:r w:rsidRPr="003E5CC8">
        <w:rPr>
          <w:cs/>
        </w:rPr>
        <w:t xml:space="preserve">รองจากสารแต่งกลิ่นหอม </w:t>
      </w:r>
      <w:r w:rsidR="006A10FC" w:rsidRPr="003E5CC8">
        <w:rPr>
          <w:rFonts w:hint="cs"/>
          <w:cs/>
        </w:rPr>
        <w:t>นอกจากนี้ ยังเฝ้าระวังผลิตภัณฑ์ที่จำหน่ายในท้องตลาดเพื่อให้เป็นไปตามที่กฎหมายกำหนด</w:t>
      </w:r>
      <w:bookmarkStart w:id="0" w:name="_GoBack"/>
      <w:bookmarkEnd w:id="0"/>
      <w:r w:rsidR="006A10FC" w:rsidRPr="003E5CC8">
        <w:rPr>
          <w:rFonts w:hint="cs"/>
          <w:cs/>
        </w:rPr>
        <w:t xml:space="preserve"> </w:t>
      </w:r>
      <w:r w:rsidRPr="003E5CC8">
        <w:rPr>
          <w:cs/>
        </w:rPr>
        <w:t xml:space="preserve">จึงขอให้ประชาชนมั่นใจ ทั้งนี้ ก่อนซื้อเครื่องสำอางขอให้ตรวจสอบข้อมูลการอนุญาตผ่านทาง </w:t>
      </w:r>
      <w:proofErr w:type="spellStart"/>
      <w:r w:rsidRPr="003E5CC8">
        <w:rPr>
          <w:i w:val="0"/>
          <w:iCs/>
        </w:rPr>
        <w:t>Oryor</w:t>
      </w:r>
      <w:proofErr w:type="spellEnd"/>
      <w:r w:rsidRPr="003E5CC8">
        <w:rPr>
          <w:i w:val="0"/>
          <w:iCs/>
        </w:rPr>
        <w:t xml:space="preserve"> Smart Application</w:t>
      </w:r>
      <w:r w:rsidRPr="003E5CC8">
        <w:t xml:space="preserve"> </w:t>
      </w:r>
      <w:r w:rsidRPr="003E5CC8">
        <w:rPr>
          <w:cs/>
        </w:rPr>
        <w:t xml:space="preserve">หรือเว็บไซต์ อย. </w:t>
      </w:r>
      <w:r w:rsidRPr="003E5CC8">
        <w:rPr>
          <w:i w:val="0"/>
          <w:iCs/>
        </w:rPr>
        <w:t>www</w:t>
      </w:r>
      <w:r w:rsidRPr="003E5CC8">
        <w:rPr>
          <w:i w:val="0"/>
          <w:iCs/>
          <w:cs/>
        </w:rPr>
        <w:t>.</w:t>
      </w:r>
      <w:r w:rsidRPr="003E5CC8">
        <w:rPr>
          <w:i w:val="0"/>
          <w:iCs/>
        </w:rPr>
        <w:t>fda</w:t>
      </w:r>
      <w:r w:rsidRPr="003E5CC8">
        <w:rPr>
          <w:i w:val="0"/>
          <w:iCs/>
          <w:cs/>
        </w:rPr>
        <w:t>.</w:t>
      </w:r>
      <w:r w:rsidRPr="003E5CC8">
        <w:rPr>
          <w:i w:val="0"/>
          <w:iCs/>
        </w:rPr>
        <w:t>moph</w:t>
      </w:r>
      <w:r w:rsidRPr="003E5CC8">
        <w:rPr>
          <w:i w:val="0"/>
          <w:iCs/>
          <w:cs/>
        </w:rPr>
        <w:t>.</w:t>
      </w:r>
      <w:r w:rsidRPr="003E5CC8">
        <w:rPr>
          <w:i w:val="0"/>
          <w:iCs/>
        </w:rPr>
        <w:t>go</w:t>
      </w:r>
      <w:r w:rsidRPr="003E5CC8">
        <w:rPr>
          <w:i w:val="0"/>
          <w:iCs/>
          <w:cs/>
        </w:rPr>
        <w:t>.</w:t>
      </w:r>
      <w:r w:rsidRPr="003E5CC8">
        <w:rPr>
          <w:i w:val="0"/>
          <w:iCs/>
        </w:rPr>
        <w:t>th</w:t>
      </w:r>
      <w:r w:rsidRPr="003E5CC8">
        <w:t xml:space="preserve"> </w:t>
      </w:r>
      <w:r w:rsidRPr="003E5CC8">
        <w:rPr>
          <w:cs/>
        </w:rPr>
        <w:t>เพื่อลดความเสี่ยง</w:t>
      </w:r>
      <w:r w:rsidR="006A10FC" w:rsidRPr="003E5CC8">
        <w:rPr>
          <w:rFonts w:hint="cs"/>
          <w:cs/>
        </w:rPr>
        <w:t>จากการ</w:t>
      </w:r>
      <w:r w:rsidRPr="003E5CC8">
        <w:rPr>
          <w:cs/>
        </w:rPr>
        <w:t>ได้</w:t>
      </w:r>
      <w:r w:rsidR="006A10FC" w:rsidRPr="003E5CC8">
        <w:rPr>
          <w:rFonts w:hint="cs"/>
          <w:cs/>
        </w:rPr>
        <w:t>รับ</w:t>
      </w:r>
      <w:r w:rsidRPr="003E5CC8">
        <w:rPr>
          <w:cs/>
        </w:rPr>
        <w:t>เครื่องสำอางปลอมหรือ</w:t>
      </w:r>
      <w:r w:rsidR="006A10FC" w:rsidRPr="003E5CC8">
        <w:rPr>
          <w:rFonts w:hint="cs"/>
          <w:cs/>
        </w:rPr>
        <w:t>ใ</w:t>
      </w:r>
      <w:r w:rsidRPr="003E5CC8">
        <w:rPr>
          <w:cs/>
        </w:rPr>
        <w:t>ช้สารเคมีเกินกว่าเงื่อนไขที่กฎหมายกำหนด</w:t>
      </w:r>
    </w:p>
    <w:p w14:paraId="07B7F482" w14:textId="77777777" w:rsidR="00597A4D" w:rsidRPr="003E5CC8" w:rsidRDefault="00597A4D" w:rsidP="003E5CC8">
      <w:pPr>
        <w:spacing w:after="0" w:line="320" w:lineRule="exact"/>
        <w:jc w:val="center"/>
        <w:rPr>
          <w:b/>
          <w:bCs/>
        </w:rPr>
      </w:pPr>
      <w:r w:rsidRPr="003E5CC8">
        <w:rPr>
          <w:b/>
          <w:bCs/>
          <w:iCs/>
          <w:cs/>
        </w:rPr>
        <w:t>****************************************************</w:t>
      </w:r>
    </w:p>
    <w:p w14:paraId="372BD939" w14:textId="7A491D26" w:rsidR="00D13229" w:rsidRPr="00B05A82" w:rsidRDefault="00597A4D" w:rsidP="003E5CC8">
      <w:pPr>
        <w:spacing w:after="0" w:line="320" w:lineRule="exact"/>
        <w:jc w:val="center"/>
        <w:rPr>
          <w:b/>
          <w:bCs/>
          <w:i w:val="0"/>
          <w:iCs/>
          <w:cs/>
        </w:rPr>
      </w:pPr>
      <w:r w:rsidRPr="003E5CC8">
        <w:rPr>
          <w:b/>
          <w:bCs/>
          <w:cs/>
        </w:rPr>
        <w:t xml:space="preserve">วันที่เผยแพร่ข่าว </w:t>
      </w:r>
      <w:r w:rsidR="003E5CC8" w:rsidRPr="003E5CC8">
        <w:rPr>
          <w:rFonts w:hint="cs"/>
          <w:b/>
          <w:bCs/>
          <w:cs/>
        </w:rPr>
        <w:t>16</w:t>
      </w:r>
      <w:r w:rsidRPr="003E5CC8">
        <w:rPr>
          <w:b/>
          <w:bCs/>
          <w:cs/>
        </w:rPr>
        <w:t xml:space="preserve"> ตุลาคม </w:t>
      </w:r>
      <w:r w:rsidRPr="00B05A82">
        <w:rPr>
          <w:b/>
          <w:bCs/>
          <w:i w:val="0"/>
          <w:iCs/>
        </w:rPr>
        <w:t xml:space="preserve">2563 </w:t>
      </w:r>
      <w:r w:rsidRPr="003E5CC8">
        <w:rPr>
          <w:b/>
          <w:bCs/>
          <w:cs/>
        </w:rPr>
        <w:t xml:space="preserve">ข่าวแจก </w:t>
      </w:r>
      <w:r w:rsidR="003E5CC8" w:rsidRPr="003E5CC8">
        <w:rPr>
          <w:rFonts w:hint="cs"/>
          <w:b/>
          <w:bCs/>
          <w:cs/>
        </w:rPr>
        <w:t>7</w:t>
      </w:r>
      <w:r w:rsidRPr="003E5CC8">
        <w:rPr>
          <w:b/>
          <w:bCs/>
          <w:cs/>
        </w:rPr>
        <w:t xml:space="preserve">  / ปีงบประมาณ พ.ศ. </w:t>
      </w:r>
      <w:r w:rsidRPr="00B05A82">
        <w:rPr>
          <w:b/>
          <w:bCs/>
          <w:i w:val="0"/>
          <w:iCs/>
        </w:rPr>
        <w:t>2564</w:t>
      </w:r>
    </w:p>
    <w:sectPr w:rsidR="00D13229" w:rsidRPr="00B05A82" w:rsidSect="00597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61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A982" w14:textId="77777777" w:rsidR="001542F2" w:rsidRDefault="001542F2" w:rsidP="000A0C1A">
      <w:pPr>
        <w:spacing w:after="0" w:line="240" w:lineRule="auto"/>
      </w:pPr>
      <w:r>
        <w:separator/>
      </w:r>
    </w:p>
  </w:endnote>
  <w:endnote w:type="continuationSeparator" w:id="0">
    <w:p w14:paraId="05D560CB" w14:textId="77777777" w:rsidR="001542F2" w:rsidRDefault="001542F2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C246" w14:textId="77777777" w:rsidR="0006581B" w:rsidRDefault="000658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E3E9" w14:textId="77777777" w:rsidR="000A0C1A" w:rsidRDefault="0006581B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0165750" wp14:editId="54207DF7">
          <wp:simplePos x="0" y="0"/>
          <wp:positionH relativeFrom="column">
            <wp:posOffset>-953311</wp:posOffset>
          </wp:positionH>
          <wp:positionV relativeFrom="paragraph">
            <wp:posOffset>-1540</wp:posOffset>
          </wp:positionV>
          <wp:extent cx="7673537" cy="103113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51" cy="1070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1049" w14:textId="77777777" w:rsidR="0006581B" w:rsidRDefault="00065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3A30" w14:textId="77777777" w:rsidR="001542F2" w:rsidRDefault="001542F2" w:rsidP="000A0C1A">
      <w:pPr>
        <w:spacing w:after="0" w:line="240" w:lineRule="auto"/>
      </w:pPr>
      <w:r>
        <w:separator/>
      </w:r>
    </w:p>
  </w:footnote>
  <w:footnote w:type="continuationSeparator" w:id="0">
    <w:p w14:paraId="1E2023A8" w14:textId="77777777" w:rsidR="001542F2" w:rsidRDefault="001542F2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D93EC" w14:textId="77777777" w:rsidR="0006581B" w:rsidRDefault="000658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A5EA" w14:textId="77777777" w:rsidR="00C0316F" w:rsidRDefault="0006581B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9FA8CE3" wp14:editId="5BFBA5D9">
          <wp:simplePos x="0" y="0"/>
          <wp:positionH relativeFrom="column">
            <wp:posOffset>-927370</wp:posOffset>
          </wp:positionH>
          <wp:positionV relativeFrom="paragraph">
            <wp:posOffset>-686840</wp:posOffset>
          </wp:positionV>
          <wp:extent cx="7601321" cy="1852822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87" cy="186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16190" w14:textId="77777777" w:rsidR="0006581B" w:rsidRDefault="000658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73F0"/>
    <w:rsid w:val="00042336"/>
    <w:rsid w:val="0006581B"/>
    <w:rsid w:val="000A0C1A"/>
    <w:rsid w:val="000A254F"/>
    <w:rsid w:val="000D29B7"/>
    <w:rsid w:val="00115F49"/>
    <w:rsid w:val="0014402E"/>
    <w:rsid w:val="001542F2"/>
    <w:rsid w:val="001602F8"/>
    <w:rsid w:val="00164AE5"/>
    <w:rsid w:val="00175BFA"/>
    <w:rsid w:val="00192A6D"/>
    <w:rsid w:val="001939F6"/>
    <w:rsid w:val="001B1178"/>
    <w:rsid w:val="001F664F"/>
    <w:rsid w:val="002044C7"/>
    <w:rsid w:val="00215C74"/>
    <w:rsid w:val="0022260E"/>
    <w:rsid w:val="002432DA"/>
    <w:rsid w:val="002554BC"/>
    <w:rsid w:val="00291C12"/>
    <w:rsid w:val="002A2E84"/>
    <w:rsid w:val="002D511F"/>
    <w:rsid w:val="002D56B3"/>
    <w:rsid w:val="002F3EBA"/>
    <w:rsid w:val="002F6F60"/>
    <w:rsid w:val="0033117E"/>
    <w:rsid w:val="003362B7"/>
    <w:rsid w:val="00341473"/>
    <w:rsid w:val="00355ED4"/>
    <w:rsid w:val="003927C1"/>
    <w:rsid w:val="003957C2"/>
    <w:rsid w:val="003B0EB1"/>
    <w:rsid w:val="003B444C"/>
    <w:rsid w:val="003B5DAE"/>
    <w:rsid w:val="003B7DCB"/>
    <w:rsid w:val="003C5E27"/>
    <w:rsid w:val="003E0B83"/>
    <w:rsid w:val="003E5CC8"/>
    <w:rsid w:val="003E615A"/>
    <w:rsid w:val="003E6397"/>
    <w:rsid w:val="003E6730"/>
    <w:rsid w:val="0041707D"/>
    <w:rsid w:val="00420DC2"/>
    <w:rsid w:val="00421ABF"/>
    <w:rsid w:val="00424F54"/>
    <w:rsid w:val="00434968"/>
    <w:rsid w:val="00436403"/>
    <w:rsid w:val="00464A15"/>
    <w:rsid w:val="00466730"/>
    <w:rsid w:val="00481D29"/>
    <w:rsid w:val="004903F9"/>
    <w:rsid w:val="004910BC"/>
    <w:rsid w:val="0049209D"/>
    <w:rsid w:val="004B1604"/>
    <w:rsid w:val="004F1A5C"/>
    <w:rsid w:val="00501EFE"/>
    <w:rsid w:val="00516C95"/>
    <w:rsid w:val="00541F72"/>
    <w:rsid w:val="005542BC"/>
    <w:rsid w:val="005604C9"/>
    <w:rsid w:val="00597A4D"/>
    <w:rsid w:val="005C163B"/>
    <w:rsid w:val="005F3ECB"/>
    <w:rsid w:val="005F4468"/>
    <w:rsid w:val="00626B21"/>
    <w:rsid w:val="006635C7"/>
    <w:rsid w:val="006A10FC"/>
    <w:rsid w:val="006D7CCF"/>
    <w:rsid w:val="00700B3C"/>
    <w:rsid w:val="0071510D"/>
    <w:rsid w:val="00722A91"/>
    <w:rsid w:val="00765B9E"/>
    <w:rsid w:val="00767402"/>
    <w:rsid w:val="007674E7"/>
    <w:rsid w:val="007933B7"/>
    <w:rsid w:val="007D7C16"/>
    <w:rsid w:val="007E0CB4"/>
    <w:rsid w:val="00804A3C"/>
    <w:rsid w:val="008109C7"/>
    <w:rsid w:val="0083514C"/>
    <w:rsid w:val="008632DE"/>
    <w:rsid w:val="0087161C"/>
    <w:rsid w:val="008765DA"/>
    <w:rsid w:val="008870DF"/>
    <w:rsid w:val="0089087F"/>
    <w:rsid w:val="008D3A18"/>
    <w:rsid w:val="008F6B15"/>
    <w:rsid w:val="00934866"/>
    <w:rsid w:val="00941722"/>
    <w:rsid w:val="009A70DE"/>
    <w:rsid w:val="009B1A50"/>
    <w:rsid w:val="00A3303A"/>
    <w:rsid w:val="00A55C1B"/>
    <w:rsid w:val="00A66B6A"/>
    <w:rsid w:val="00A722ED"/>
    <w:rsid w:val="00A97424"/>
    <w:rsid w:val="00AA5130"/>
    <w:rsid w:val="00AE03A5"/>
    <w:rsid w:val="00B05A82"/>
    <w:rsid w:val="00B31B04"/>
    <w:rsid w:val="00B53199"/>
    <w:rsid w:val="00B57A23"/>
    <w:rsid w:val="00B677A6"/>
    <w:rsid w:val="00B93B1F"/>
    <w:rsid w:val="00BB3828"/>
    <w:rsid w:val="00BC7852"/>
    <w:rsid w:val="00BD1BC2"/>
    <w:rsid w:val="00BD5589"/>
    <w:rsid w:val="00BE2A4C"/>
    <w:rsid w:val="00C0121C"/>
    <w:rsid w:val="00C0316F"/>
    <w:rsid w:val="00C0526F"/>
    <w:rsid w:val="00C13E05"/>
    <w:rsid w:val="00C168EA"/>
    <w:rsid w:val="00C20FDD"/>
    <w:rsid w:val="00C2125C"/>
    <w:rsid w:val="00C243F5"/>
    <w:rsid w:val="00C50E8D"/>
    <w:rsid w:val="00C52AA1"/>
    <w:rsid w:val="00C66B99"/>
    <w:rsid w:val="00C76487"/>
    <w:rsid w:val="00C81E3E"/>
    <w:rsid w:val="00CA669A"/>
    <w:rsid w:val="00CC02C4"/>
    <w:rsid w:val="00CC48E7"/>
    <w:rsid w:val="00CF762F"/>
    <w:rsid w:val="00D006AB"/>
    <w:rsid w:val="00D069CC"/>
    <w:rsid w:val="00D13229"/>
    <w:rsid w:val="00D40704"/>
    <w:rsid w:val="00D60793"/>
    <w:rsid w:val="00D63046"/>
    <w:rsid w:val="00D634EF"/>
    <w:rsid w:val="00D73C9E"/>
    <w:rsid w:val="00D73F66"/>
    <w:rsid w:val="00D778EB"/>
    <w:rsid w:val="00D92A7E"/>
    <w:rsid w:val="00D96876"/>
    <w:rsid w:val="00DB41B1"/>
    <w:rsid w:val="00DF4BB8"/>
    <w:rsid w:val="00DF53C6"/>
    <w:rsid w:val="00E177C2"/>
    <w:rsid w:val="00E62CE6"/>
    <w:rsid w:val="00E63410"/>
    <w:rsid w:val="00E66027"/>
    <w:rsid w:val="00E74D29"/>
    <w:rsid w:val="00E83A62"/>
    <w:rsid w:val="00E83D2E"/>
    <w:rsid w:val="00F22C3C"/>
    <w:rsid w:val="00F236C0"/>
    <w:rsid w:val="00F343CC"/>
    <w:rsid w:val="00F623AA"/>
    <w:rsid w:val="00F658BA"/>
    <w:rsid w:val="00F801B8"/>
    <w:rsid w:val="00F91F25"/>
    <w:rsid w:val="00F92726"/>
    <w:rsid w:val="00F9468C"/>
    <w:rsid w:val="00F95B56"/>
    <w:rsid w:val="00F9629A"/>
    <w:rsid w:val="00FB05C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7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AA5D-B1E7-44FB-B5E8-A01CAC8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11</cp:revision>
  <cp:lastPrinted>2020-10-16T06:28:00Z</cp:lastPrinted>
  <dcterms:created xsi:type="dcterms:W3CDTF">2020-10-14T04:46:00Z</dcterms:created>
  <dcterms:modified xsi:type="dcterms:W3CDTF">2020-10-16T06:29:00Z</dcterms:modified>
</cp:coreProperties>
</file>