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4071" w:rsidRDefault="00F24071" w:rsidP="00117AEA">
      <w:pPr>
        <w:spacing w:after="0" w:line="240" w:lineRule="auto"/>
        <w:ind w:right="-1" w:hanging="993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A91C25" w:rsidRDefault="00325B38" w:rsidP="00325B38">
      <w:pPr>
        <w:tabs>
          <w:tab w:val="left" w:pos="567"/>
        </w:tabs>
        <w:spacing w:after="0" w:line="240" w:lineRule="auto"/>
        <w:ind w:right="-1" w:hanging="993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</w:t>
      </w:r>
      <w:r w:rsidR="00A91C25">
        <w:rPr>
          <w:rFonts w:asciiTheme="majorBidi" w:hAnsiTheme="majorBidi" w:cstheme="majorBidi" w:hint="cs"/>
          <w:b/>
          <w:bCs/>
          <w:noProof/>
          <w:sz w:val="36"/>
          <w:szCs w:val="36"/>
        </w:rPr>
        <w:drawing>
          <wp:inline distT="0" distB="0" distL="0" distR="0">
            <wp:extent cx="6389701" cy="920340"/>
            <wp:effectExtent l="19050" t="0" r="0" b="0"/>
            <wp:docPr id="17" name="Picture 1" descr="D:\Users\Information\Desktop\38d6ecd3-def4-470a-b91f-65ba5ada0f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Information\Desktop\38d6ecd3-def4-470a-b91f-65ba5ada0f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2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47B" w:rsidRDefault="00F9047B" w:rsidP="004422E3">
      <w:pPr>
        <w:tabs>
          <w:tab w:val="left" w:pos="567"/>
        </w:tabs>
        <w:spacing w:after="0" w:line="240" w:lineRule="auto"/>
        <w:ind w:right="-1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:rsidR="003248BD" w:rsidRDefault="00822E77" w:rsidP="003315BB">
      <w:pPr>
        <w:tabs>
          <w:tab w:val="left" w:pos="567"/>
        </w:tabs>
        <w:spacing w:after="0" w:line="240" w:lineRule="auto"/>
        <w:ind w:right="-1"/>
        <w:jc w:val="center"/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</w:pPr>
      <w:r w:rsidRPr="00F9047B">
        <w:rPr>
          <w:rFonts w:ascii="TH SarabunPSK" w:hAnsi="TH SarabunPSK" w:cs="TH SarabunPSK"/>
          <w:b/>
          <w:bCs/>
          <w:sz w:val="36"/>
          <w:szCs w:val="36"/>
          <w:cs/>
        </w:rPr>
        <w:t>กรมการ</w:t>
      </w:r>
      <w:r w:rsidR="008E770A"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  <w:cs/>
        </w:rPr>
        <w:t>แพทย์</w:t>
      </w:r>
      <w:r w:rsidR="00957F37">
        <w:rPr>
          <w:rFonts w:ascii="TH SarabunPSK" w:eastAsia="Calibri" w:hAnsi="TH SarabunPSK" w:cs="TH SarabunPSK" w:hint="cs"/>
          <w:b/>
          <w:bCs/>
          <w:sz w:val="36"/>
          <w:szCs w:val="36"/>
          <w:shd w:val="clear" w:color="auto" w:fill="FFFFFF"/>
          <w:cs/>
        </w:rPr>
        <w:t>แนะ</w:t>
      </w:r>
      <w:r w:rsidR="008E770A">
        <w:rPr>
          <w:rFonts w:ascii="TH SarabunPSK" w:eastAsia="Calibri" w:hAnsi="TH SarabunPSK" w:cs="TH SarabunPSK" w:hint="cs"/>
          <w:b/>
          <w:bCs/>
          <w:sz w:val="36"/>
          <w:szCs w:val="36"/>
          <w:shd w:val="clear" w:color="auto" w:fill="FFFFFF"/>
          <w:cs/>
        </w:rPr>
        <w:t xml:space="preserve"> </w:t>
      </w:r>
      <w:r w:rsidR="003315BB">
        <w:rPr>
          <w:rFonts w:ascii="TH SarabunPSK" w:hAnsi="TH SarabunPSK" w:cs="TH SarabunPSK"/>
          <w:b/>
          <w:bCs/>
          <w:sz w:val="36"/>
          <w:szCs w:val="36"/>
          <w:shd w:val="clear" w:color="auto" w:fill="FFFFFF"/>
          <w:cs/>
        </w:rPr>
        <w:t>ปวดหลัง</w:t>
      </w:r>
      <w:r w:rsidR="003315BB" w:rsidRPr="003315BB">
        <w:rPr>
          <w:rFonts w:ascii="TH SarabunPSK" w:hAnsi="TH SarabunPSK" w:cs="TH SarabunPSK"/>
          <w:b/>
          <w:bCs/>
          <w:sz w:val="36"/>
          <w:szCs w:val="36"/>
          <w:shd w:val="clear" w:color="auto" w:fill="FFFFFF"/>
          <w:cs/>
        </w:rPr>
        <w:t>มานาน</w:t>
      </w:r>
      <w:r w:rsidR="003248BD">
        <w:rPr>
          <w:rFonts w:ascii="TH SarabunPSK" w:hAnsi="TH SarabunPSK" w:cs="TH SarabunPSK" w:hint="cs"/>
          <w:b/>
          <w:bCs/>
          <w:sz w:val="36"/>
          <w:szCs w:val="36"/>
          <w:shd w:val="clear" w:color="auto" w:fill="FFFFFF"/>
          <w:cs/>
        </w:rPr>
        <w:t xml:space="preserve"> อาการ</w:t>
      </w:r>
      <w:r w:rsidR="003248BD">
        <w:rPr>
          <w:rFonts w:ascii="TH SarabunPSK" w:hAnsi="TH SarabunPSK" w:cs="TH SarabunPSK"/>
          <w:b/>
          <w:bCs/>
          <w:sz w:val="36"/>
          <w:szCs w:val="36"/>
          <w:shd w:val="clear" w:color="auto" w:fill="FFFFFF"/>
          <w:cs/>
        </w:rPr>
        <w:t>ปวด</w:t>
      </w:r>
      <w:r w:rsidR="003315BB" w:rsidRPr="003315BB">
        <w:rPr>
          <w:rFonts w:ascii="TH SarabunPSK" w:hAnsi="TH SarabunPSK" w:cs="TH SarabunPSK"/>
          <w:b/>
          <w:bCs/>
          <w:sz w:val="36"/>
          <w:szCs w:val="36"/>
          <w:shd w:val="clear" w:color="auto" w:fill="FFFFFF"/>
          <w:cs/>
        </w:rPr>
        <w:t>เรื้อรัง</w:t>
      </w:r>
      <w:r w:rsidR="003248BD">
        <w:rPr>
          <w:rFonts w:ascii="TH SarabunPSK" w:hAnsi="TH SarabunPSK" w:cs="TH SarabunPSK" w:hint="cs"/>
          <w:b/>
          <w:bCs/>
          <w:sz w:val="36"/>
          <w:szCs w:val="36"/>
          <w:shd w:val="clear" w:color="auto" w:fill="FFFFFF"/>
          <w:cs/>
        </w:rPr>
        <w:t>ไม่หายสักที</w:t>
      </w:r>
    </w:p>
    <w:p w:rsidR="00671E68" w:rsidRPr="003315BB" w:rsidRDefault="005F64DB" w:rsidP="003315BB">
      <w:pPr>
        <w:tabs>
          <w:tab w:val="left" w:pos="567"/>
        </w:tabs>
        <w:spacing w:after="0" w:line="240" w:lineRule="auto"/>
        <w:ind w:right="-1"/>
        <w:jc w:val="center"/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sz w:val="36"/>
          <w:szCs w:val="36"/>
          <w:shd w:val="clear" w:color="auto" w:fill="FFFFFF"/>
          <w:cs/>
        </w:rPr>
        <w:t xml:space="preserve"> </w:t>
      </w:r>
      <w:r w:rsidR="003248BD">
        <w:rPr>
          <w:rFonts w:ascii="TH SarabunPSK" w:hAnsi="TH SarabunPSK" w:cs="TH SarabunPSK" w:hint="cs"/>
          <w:b/>
          <w:bCs/>
          <w:sz w:val="36"/>
          <w:szCs w:val="36"/>
          <w:shd w:val="clear" w:color="auto" w:fill="FFFFFF"/>
          <w:cs/>
        </w:rPr>
        <w:t>ไม่ควรมองข้าม</w:t>
      </w:r>
      <w:r w:rsidR="003315BB" w:rsidRPr="003315BB">
        <w:rPr>
          <w:rFonts w:ascii="TH SarabunPSK" w:hAnsi="TH SarabunPSK" w:cs="TH SarabunPSK"/>
          <w:b/>
          <w:bCs/>
          <w:sz w:val="36"/>
          <w:szCs w:val="36"/>
          <w:shd w:val="clear" w:color="auto" w:fill="FFFFFF"/>
          <w:cs/>
        </w:rPr>
        <w:t xml:space="preserve"> อาจเป็นการปวดหลังด้วย </w:t>
      </w:r>
      <w:r w:rsidR="003315BB" w:rsidRPr="003315BB"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  <w:t>“</w:t>
      </w:r>
      <w:r w:rsidR="003315BB" w:rsidRPr="003315BB">
        <w:rPr>
          <w:rFonts w:ascii="TH SarabunPSK" w:hAnsi="TH SarabunPSK" w:cs="TH SarabunPSK"/>
          <w:b/>
          <w:bCs/>
          <w:sz w:val="36"/>
          <w:szCs w:val="36"/>
          <w:shd w:val="clear" w:color="auto" w:fill="FFFFFF"/>
          <w:cs/>
        </w:rPr>
        <w:t>โรคข้อกระดูกสันหลังอักเสบชนิดติด</w:t>
      </w:r>
      <w:r w:rsidR="003315BB">
        <w:rPr>
          <w:rFonts w:ascii="TH SarabunPSK" w:hAnsi="TH SarabunPSK" w:cs="TH SarabunPSK" w:hint="cs"/>
          <w:b/>
          <w:bCs/>
          <w:sz w:val="36"/>
          <w:szCs w:val="36"/>
          <w:shd w:val="clear" w:color="auto" w:fill="FFFFFF"/>
          <w:cs/>
        </w:rPr>
        <w:t>ยึด</w:t>
      </w:r>
      <w:r w:rsidR="003315BB" w:rsidRPr="003315BB"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  <w:t>”</w:t>
      </w:r>
    </w:p>
    <w:p w:rsidR="003315BB" w:rsidRPr="00606E5F" w:rsidRDefault="003315BB" w:rsidP="003315BB">
      <w:pPr>
        <w:tabs>
          <w:tab w:val="left" w:pos="567"/>
        </w:tabs>
        <w:spacing w:after="0" w:line="240" w:lineRule="auto"/>
        <w:ind w:right="-1"/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shd w:val="clear" w:color="auto" w:fill="FFFFFF"/>
          <w:cs/>
        </w:rPr>
        <w:tab/>
      </w:r>
      <w:r w:rsidR="004D2CC8" w:rsidRPr="00F9047B"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  <w:cs/>
        </w:rPr>
        <w:t>กรมการแพทย์ โดยสถาบันประสาทวิทยา</w:t>
      </w:r>
      <w:r w:rsidR="004D2CC8" w:rsidRPr="00F9047B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50459E" w:rsidRPr="00F9047B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เผย</w:t>
      </w:r>
      <w:r w:rsidR="00B2777B" w:rsidRPr="00B2777B">
        <w:rPr>
          <w:rFonts w:ascii="TH SarabunPSK" w:hAnsi="TH SarabunPSK" w:cs="TH SarabunPSK"/>
          <w:sz w:val="32"/>
          <w:szCs w:val="32"/>
          <w:cs/>
        </w:rPr>
        <w:t>สาเหตุ</w:t>
      </w:r>
      <w:r w:rsidR="00606E5F" w:rsidRPr="00606E5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เกิดจากการอักเสบของกระดูก</w:t>
      </w:r>
      <w:r w:rsidR="00606E5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สันหลังเรื้อรังร่วมกับข้ออักเสบ</w:t>
      </w:r>
      <w:r w:rsidR="00606E5F" w:rsidRPr="00606E5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เป็นเวลานาน ทำให้กระดูกสันหลัง</w:t>
      </w:r>
      <w:r w:rsidR="00606E5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ติดกัน</w:t>
      </w:r>
      <w:r w:rsidR="00606E5F" w:rsidRPr="00606E5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เคลื่อนไหวไม่ได้</w:t>
      </w:r>
      <w:r w:rsidR="00606E5F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3315BB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รักษาไม่หายแต่สามารถคุมอาการและชะลอการ</w:t>
      </w:r>
      <w:r w:rsidR="00DA4FB2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รุนแรง</w:t>
      </w:r>
      <w:r w:rsidRPr="003315BB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โรคได้</w:t>
      </w:r>
    </w:p>
    <w:p w:rsidR="0012463C" w:rsidRPr="00BD18D3" w:rsidRDefault="00543055" w:rsidP="003315B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นายแพทย์</w:t>
      </w:r>
      <w:r w:rsidR="00A24B4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สมศักดิ์ อรรฆศิลป์ </w:t>
      </w:r>
      <w:r w:rsidR="004D2CC8" w:rsidRPr="00F9047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อธิบดีกรมการแพทย์ </w:t>
      </w:r>
      <w:r w:rsidR="004D2CC8" w:rsidRPr="00F9047B">
        <w:rPr>
          <w:rFonts w:ascii="TH SarabunPSK" w:eastAsia="Calibri" w:hAnsi="TH SarabunPSK" w:cs="TH SarabunPSK"/>
          <w:sz w:val="32"/>
          <w:szCs w:val="32"/>
          <w:cs/>
        </w:rPr>
        <w:t>เปิดเผยว่</w:t>
      </w:r>
      <w:r w:rsidR="0064328E" w:rsidRPr="00F9047B">
        <w:rPr>
          <w:rFonts w:ascii="TH SarabunPSK" w:eastAsia="Calibri" w:hAnsi="TH SarabunPSK" w:cs="TH SarabunPSK"/>
          <w:sz w:val="32"/>
          <w:szCs w:val="32"/>
          <w:cs/>
        </w:rPr>
        <w:t>า</w:t>
      </w:r>
      <w:r w:rsidR="00DB41CB">
        <w:rPr>
          <w:rFonts w:ascii="TH SarabunPSK" w:eastAsia="Calibri" w:hAnsi="TH SarabunPSK" w:cs="TH SarabunPSK" w:hint="cs"/>
          <w:sz w:val="32"/>
          <w:szCs w:val="32"/>
          <w:cs/>
        </w:rPr>
        <w:t xml:space="preserve"> เป็นโรคหลักในกลุ่มโรคข้อและกระดูกสันหลังอักเสบเรื้อรัง</w:t>
      </w:r>
      <w:r w:rsidR="00BD18D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B41CB">
        <w:rPr>
          <w:rFonts w:ascii="TH SarabunPSK" w:eastAsia="Calibri" w:hAnsi="TH SarabunPSK" w:cs="TH SarabunPSK" w:hint="cs"/>
          <w:sz w:val="32"/>
          <w:szCs w:val="32"/>
          <w:cs/>
        </w:rPr>
        <w:t>ผู้ป่วยกลุ่มนี้มักมีอาการแสดงของโรคคล้ายกัน คือ มีการอักเสบของข้อกระดูกสันหลัง ข้อต่อตามร่างกาย การอักเสบที่กระดูกบริเวณที่เส้นเอ็นยึดเกาะ การอักเสบของม่านตาและลำไส้ ในระยะแรกผู้ป่วยอาจมาพบแพทย์ด้วยอาการปวดหลังส่วนล่าง หรือปวดสะโพกเรื้อรังโดยเฉพาะช่วงเช้า</w:t>
      </w:r>
      <w:r w:rsidR="00BD18D3">
        <w:rPr>
          <w:rFonts w:ascii="TH SarabunPSK" w:eastAsia="Calibri" w:hAnsi="TH SarabunPSK" w:cs="TH SarabunPSK" w:hint="cs"/>
          <w:sz w:val="32"/>
          <w:szCs w:val="32"/>
          <w:cs/>
        </w:rPr>
        <w:t xml:space="preserve">หรือหลังพักผ่อน อาการหลังติดยึดทำให้เคลื่อนไหวลำบาก ทำงานไม่ได้ จนเกิดภาวะหลังคด ทรงตัวลำบากและช่วยเหลือตัวเองไม่ได้ </w:t>
      </w:r>
      <w:r w:rsidR="006E09C7" w:rsidRPr="006E09C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ปัจจุบันยังไม่สามารถระบุสาเหตุที่แน่ชัดของโรคได้ แต่คาดว่าโรคนี้</w:t>
      </w:r>
      <w:r w:rsidR="006E09C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อาจเกิดขึ้นจากปัจจัยเสี่ยงต่าง</w:t>
      </w:r>
      <w:r w:rsidR="006E09C7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ๆ เช่น พันธุกรรม </w:t>
      </w:r>
      <w:r w:rsidR="006E09C7">
        <w:rPr>
          <w:rFonts w:ascii="TH SarabunPSK" w:eastAsia="Calibri" w:hAnsi="TH SarabunPSK" w:cs="TH SarabunPSK" w:hint="cs"/>
          <w:sz w:val="32"/>
          <w:szCs w:val="32"/>
          <w:cs/>
        </w:rPr>
        <w:t>ตรวจพบ</w:t>
      </w:r>
      <w:r w:rsidR="00701092">
        <w:rPr>
          <w:rFonts w:ascii="TH SarabunPSK" w:eastAsia="Calibri" w:hAnsi="TH SarabunPSK" w:cs="TH SarabunPSK" w:hint="cs"/>
          <w:sz w:val="32"/>
          <w:szCs w:val="32"/>
          <w:cs/>
        </w:rPr>
        <w:t xml:space="preserve">โปรตีน </w:t>
      </w:r>
      <w:r w:rsidR="00701092">
        <w:rPr>
          <w:rFonts w:ascii="TH SarabunPSK" w:eastAsia="Calibri" w:hAnsi="TH SarabunPSK" w:cs="TH SarabunPSK"/>
          <w:sz w:val="32"/>
          <w:szCs w:val="32"/>
        </w:rPr>
        <w:t xml:space="preserve">HLA-B27 </w:t>
      </w:r>
      <w:r w:rsidR="00701092">
        <w:rPr>
          <w:rFonts w:ascii="TH SarabunPSK" w:eastAsia="Calibri" w:hAnsi="TH SarabunPSK" w:cs="TH SarabunPSK" w:hint="cs"/>
          <w:sz w:val="32"/>
          <w:szCs w:val="32"/>
          <w:cs/>
        </w:rPr>
        <w:t xml:space="preserve">ผู้ป่วยโรคนี้มักมีญาติเป็นโรคเช่นเดียวกัน </w:t>
      </w:r>
      <w:r w:rsidR="000002E4">
        <w:rPr>
          <w:rFonts w:ascii="TH SarabunPSK" w:eastAsia="Calibri" w:hAnsi="TH SarabunPSK" w:cs="TH SarabunPSK" w:hint="cs"/>
          <w:sz w:val="32"/>
          <w:szCs w:val="32"/>
          <w:cs/>
        </w:rPr>
        <w:t>อายุ</w:t>
      </w:r>
      <w:r w:rsidR="00701092">
        <w:rPr>
          <w:rFonts w:ascii="TH SarabunPSK" w:eastAsia="Calibri" w:hAnsi="TH SarabunPSK" w:cs="TH SarabunPSK" w:hint="cs"/>
          <w:sz w:val="32"/>
          <w:szCs w:val="32"/>
          <w:cs/>
        </w:rPr>
        <w:t>จะเริ่มแสดงอาการในผู้ป่วยอายุน้อย ระหว่าง</w:t>
      </w:r>
      <w:r w:rsidR="005C3BE1">
        <w:rPr>
          <w:rFonts w:ascii="TH SarabunPSK" w:eastAsia="Calibri" w:hAnsi="TH SarabunPSK" w:cs="TH SarabunPSK" w:hint="cs"/>
          <w:sz w:val="32"/>
          <w:szCs w:val="32"/>
          <w:cs/>
        </w:rPr>
        <w:t xml:space="preserve"> 20-30ปี </w:t>
      </w:r>
      <w:r w:rsidR="00701092">
        <w:rPr>
          <w:rFonts w:ascii="TH SarabunPSK" w:eastAsia="Calibri" w:hAnsi="TH SarabunPSK" w:cs="TH SarabunPSK" w:hint="cs"/>
          <w:sz w:val="32"/>
          <w:szCs w:val="32"/>
          <w:cs/>
        </w:rPr>
        <w:t xml:space="preserve">พบเพศชายมากกว่าเพศหญิง </w:t>
      </w:r>
      <w:r w:rsidR="000002E4">
        <w:rPr>
          <w:rFonts w:ascii="TH SarabunPSK" w:eastAsia="Calibri" w:hAnsi="TH SarabunPSK" w:cs="TH SarabunPSK" w:hint="cs"/>
          <w:sz w:val="32"/>
          <w:szCs w:val="32"/>
          <w:cs/>
        </w:rPr>
        <w:t>ผู้ป่วย</w:t>
      </w:r>
      <w:r w:rsidR="00BD18D3" w:rsidRPr="00BD18D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ควรไปพบแพทย์เพื่อรับการรักษาบรรเ</w:t>
      </w:r>
      <w:r w:rsidR="0063738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ทาอาการ เพราะหากปล่อยให้อาการ</w:t>
      </w:r>
      <w:r w:rsidR="00BD18D3" w:rsidRPr="00BD18D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รุนแรง</w:t>
      </w:r>
      <w:r w:rsidR="00637384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มาก</w:t>
      </w:r>
      <w:r w:rsidR="00BD18D3" w:rsidRPr="00BD18D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ขึ้น อาจเกิดภาวะแทรกซ้อนได้</w:t>
      </w:r>
    </w:p>
    <w:p w:rsidR="00CC35E6" w:rsidRPr="00175B4F" w:rsidRDefault="001D7B48" w:rsidP="0037721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13B38">
        <w:rPr>
          <w:rFonts w:ascii="TH SarabunPSK" w:hAnsi="TH SarabunPSK" w:cs="TH SarabunPSK"/>
          <w:b/>
          <w:bCs/>
          <w:color w:val="050505"/>
          <w:sz w:val="32"/>
          <w:szCs w:val="32"/>
          <w:shd w:val="clear" w:color="auto" w:fill="FFFFFF"/>
          <w:cs/>
        </w:rPr>
        <w:t>นายแพทย์ธนินทร์ เวชชาภินันท์ ผู้อำนวยการสถาบันประสาทวิทยา</w:t>
      </w:r>
      <w:r w:rsidRPr="00F9047B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 xml:space="preserve"> กล่าวเพิ่มเติม</w:t>
      </w:r>
      <w:r w:rsidRPr="0037721D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ว่า</w:t>
      </w:r>
      <w:r w:rsidR="0037721D" w:rsidRPr="0037721D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 xml:space="preserve"> </w:t>
      </w:r>
      <w:r w:rsidR="0037721D" w:rsidRPr="0037721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ผู้ป่วยแต่ละรายอาจ</w:t>
      </w:r>
      <w:r w:rsidR="00465F98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    </w:t>
      </w:r>
      <w:r w:rsidR="0037721D" w:rsidRPr="0037721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มีอาการที่แตกต่างกันไปตามระดับความรุนแรงของโรค</w:t>
      </w:r>
      <w:r w:rsidR="0037721D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ปัจจุบันใช้ </w:t>
      </w:r>
      <w:r w:rsidR="0037721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Modified New York Criteria</w:t>
      </w:r>
      <w:r w:rsidR="00CE41D1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โดยให้การวินิจฉัย</w:t>
      </w:r>
      <w:r w:rsidR="00A15D17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 </w:t>
      </w:r>
      <w:r w:rsidR="00CE41D1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และการรักษาผู้ป่วยได้ตั้งแต่</w:t>
      </w:r>
      <w:r w:rsidR="00465F98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ระยะแรก และติดตามการเปลี่ยนแปลง</w:t>
      </w:r>
      <w:r w:rsidR="00CE41D1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ผลการรักษาของผู้ป่วยอย่างเป็นระบบ ติดตามการดำเนินโรคได้อย่างถูกต้อง และปรับให้เหมาะสมกับผู้ป่วยแ</w:t>
      </w:r>
      <w:r w:rsidR="003C0E07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ต่ละรายโดยอายุรแพทย์ทั่วไป อายุร</w:t>
      </w:r>
      <w:r w:rsidR="00CE41D1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แพทย์ทางด้านโรคข้อและ</w:t>
      </w:r>
      <w:r w:rsidR="00A15D17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</w:t>
      </w:r>
      <w:r w:rsidR="003C0E07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รูมาติสซั่</w:t>
      </w:r>
      <w:r w:rsidR="00CE41D1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ม และแพทย์เวชศาสตร์ฟื้นฟู</w:t>
      </w:r>
      <w:r w:rsidR="00466B25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วินิจฉัยโดยการตรวจร่างกายและตรวจทางห้องปฏิบัติการณ์</w:t>
      </w:r>
      <w:r w:rsidR="009B164B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466B25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เพื่อยืนยันการวินิจฉัยและแยกโรคร่วมหรือการอักเสบชนิดอื่นๆ การรักษาหลักคือ การให้ความรู้แก่ผู้ป่วยในการสังเกตตัวเอง</w:t>
      </w:r>
      <w:r w:rsidR="00D76E70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และเข้าใจตัวโรค</w:t>
      </w:r>
      <w:r w:rsidR="00A15D17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</w:t>
      </w:r>
      <w:r w:rsidR="00D76E70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ว่ายังไม่มีวิธีป้องกันหรือรักษาให้หายขาด แต</w:t>
      </w:r>
      <w:r w:rsidR="009B164B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่สามารถควบคุมและชะลอการดำเนินโรคไ</w:t>
      </w:r>
      <w:r w:rsidR="00D76E70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ด้</w:t>
      </w:r>
      <w:r w:rsidR="00465F98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การรักษาจำเป็นต้องให้ยาเพื่อคุมการอักเสบเรื้อรังและอาการปวดแบบต่างๆ</w:t>
      </w:r>
      <w:r w:rsidR="00A15D17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 xml:space="preserve"> </w:t>
      </w:r>
      <w:r w:rsidR="00465F98"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  <w:t>ควรบริหารร่างกายเพื่อยืดหยุ่นข้อต่อและกล้ามเนื้อ จะช่วยให้ผู้ป่วยเคลื่อนไหวได้</w:t>
      </w:r>
      <w:r w:rsidR="005C3BE1"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  <w:t>สะดวกใกล้เคียงปกติและป้องกันข้อติดยึด อย่างไรก็ตาม หากผู้ป่วยได้รับการรักษาในระยะท้ายของโรค การรักษาด้วยยาและกายภาพอาจไม่เพียงพอ ต้องทำการผ่าตัดเพื่อแก้ไขโครงสร้างและมีการดูแลแบบสหวิชาชีพต่อไป</w:t>
      </w:r>
    </w:p>
    <w:p w:rsidR="00860391" w:rsidRPr="003E5D39" w:rsidRDefault="00860391" w:rsidP="00CC35E6">
      <w:pPr>
        <w:pStyle w:val="a7"/>
        <w:shd w:val="clear" w:color="auto" w:fill="FFFFFF"/>
        <w:spacing w:before="0" w:beforeAutospacing="0" w:after="900" w:afterAutospacing="0"/>
        <w:ind w:firstLine="600"/>
        <w:jc w:val="center"/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</w:pPr>
      <w:r w:rsidRPr="003E5D39">
        <w:rPr>
          <w:rFonts w:ascii="TH SarabunPSK" w:hAnsi="TH SarabunPSK" w:cs="TH SarabunPSK"/>
          <w:sz w:val="32"/>
          <w:szCs w:val="32"/>
        </w:rPr>
        <w:t>***************************************</w:t>
      </w:r>
    </w:p>
    <w:p w:rsidR="00860391" w:rsidRPr="00267F9B" w:rsidRDefault="00AB7CAE" w:rsidP="00860391">
      <w:pPr>
        <w:pStyle w:val="a7"/>
        <w:shd w:val="clear" w:color="auto" w:fill="FFFFFF"/>
        <w:spacing w:before="0" w:beforeAutospacing="0" w:after="900" w:afterAutospacing="0"/>
        <w:jc w:val="thaiDistribute"/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  <w:t xml:space="preserve"> </w:t>
      </w:r>
      <w:r w:rsidR="004D2CC8" w:rsidRPr="00F9047B">
        <w:rPr>
          <w:rFonts w:ascii="TH SarabunPSK" w:eastAsia="Calibri" w:hAnsi="TH SarabunPSK" w:cs="TH SarabunPSK"/>
          <w:sz w:val="32"/>
          <w:szCs w:val="32"/>
        </w:rPr>
        <w:t>#</w:t>
      </w:r>
      <w:r w:rsidR="004D2CC8" w:rsidRPr="00F9047B">
        <w:rPr>
          <w:rFonts w:ascii="TH SarabunPSK" w:eastAsia="Calibri" w:hAnsi="TH SarabunPSK" w:cs="TH SarabunPSK"/>
          <w:sz w:val="32"/>
          <w:szCs w:val="32"/>
          <w:cs/>
        </w:rPr>
        <w:t>กรมการแพทย์</w:t>
      </w:r>
      <w:r w:rsidR="004D2CC8" w:rsidRPr="00F9047B">
        <w:rPr>
          <w:rFonts w:ascii="TH SarabunPSK" w:eastAsia="Calibri" w:hAnsi="TH SarabunPSK" w:cs="TH SarabunPSK"/>
          <w:sz w:val="32"/>
          <w:szCs w:val="32"/>
        </w:rPr>
        <w:t xml:space="preserve"> #</w:t>
      </w:r>
      <w:r w:rsidR="004D2CC8" w:rsidRPr="00F9047B">
        <w:rPr>
          <w:rFonts w:ascii="TH SarabunPSK" w:eastAsia="Calibri" w:hAnsi="TH SarabunPSK" w:cs="TH SarabunPSK"/>
          <w:sz w:val="32"/>
          <w:szCs w:val="32"/>
          <w:cs/>
        </w:rPr>
        <w:t xml:space="preserve">สถาบันประสาทวิทยา </w:t>
      </w:r>
      <w:r w:rsidR="00DA731C" w:rsidRPr="00267F9B">
        <w:rPr>
          <w:rFonts w:ascii="TH SarabunPSK" w:eastAsia="Calibri" w:hAnsi="TH SarabunPSK" w:cs="TH SarabunPSK"/>
          <w:sz w:val="32"/>
          <w:szCs w:val="32"/>
        </w:rPr>
        <w:t>#</w:t>
      </w:r>
      <w:r w:rsidR="006959DB" w:rsidRPr="00267F9B">
        <w:rPr>
          <w:rFonts w:ascii="TH SarabunPSK" w:eastAsia="Calibri" w:hAnsi="TH SarabunPSK" w:cs="TH SarabunPSK" w:hint="cs"/>
          <w:sz w:val="32"/>
          <w:szCs w:val="32"/>
          <w:cs/>
        </w:rPr>
        <w:t>โรค</w:t>
      </w:r>
      <w:r w:rsidR="0037721D" w:rsidRPr="00267F9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ข้อกระดูกสันหลังอักเสบชนิดติด</w:t>
      </w:r>
      <w:r w:rsidR="0037721D" w:rsidRPr="00267F9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ยึด</w:t>
      </w:r>
      <w:r w:rsidR="00F0224A" w:rsidRPr="00267F9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E51E26" w:rsidRPr="00267F9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(</w:t>
      </w:r>
      <w:r w:rsidR="00E51E26" w:rsidRPr="00267F9B">
        <w:rPr>
          <w:rFonts w:ascii="TH SarabunPSK" w:hAnsi="TH SarabunPSK" w:cs="TH SarabunPSK"/>
          <w:sz w:val="32"/>
          <w:szCs w:val="32"/>
          <w:shd w:val="clear" w:color="auto" w:fill="FFFFFF"/>
        </w:rPr>
        <w:t>Ankylosing spondylitis,AS</w:t>
      </w:r>
      <w:r w:rsidR="00E51E26" w:rsidRPr="00267F9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)</w:t>
      </w:r>
    </w:p>
    <w:p w:rsidR="005D027A" w:rsidRDefault="00B34E3B" w:rsidP="005D027A">
      <w:pPr>
        <w:pStyle w:val="a7"/>
        <w:shd w:val="clear" w:color="auto" w:fill="FFFFFF"/>
        <w:spacing w:before="0" w:beforeAutospacing="0" w:after="900" w:afterAutospacing="0"/>
        <w:ind w:left="7200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-ขอขอบคุณ-                  </w:t>
      </w:r>
    </w:p>
    <w:p w:rsidR="004D2CC8" w:rsidRDefault="005D027A" w:rsidP="005D027A">
      <w:pPr>
        <w:pStyle w:val="a7"/>
        <w:shd w:val="clear" w:color="auto" w:fill="FFFFFF"/>
        <w:spacing w:before="0" w:beforeAutospacing="0" w:after="900" w:afterAutospacing="0"/>
        <w:ind w:left="7200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</w:rPr>
        <w:t xml:space="preserve">19 </w:t>
      </w:r>
      <w:r w:rsidR="006D049F">
        <w:rPr>
          <w:rFonts w:ascii="TH SarabunPSK" w:eastAsia="Calibri" w:hAnsi="TH SarabunPSK" w:cs="TH SarabunPSK" w:hint="cs"/>
          <w:sz w:val="32"/>
          <w:szCs w:val="32"/>
          <w:cs/>
        </w:rPr>
        <w:t>พฤษภาคม</w:t>
      </w:r>
      <w:r w:rsidR="006959D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34E3B">
        <w:rPr>
          <w:rFonts w:ascii="TH SarabunPSK" w:eastAsia="Calibri" w:hAnsi="TH SarabunPSK" w:cs="TH SarabunPSK" w:hint="cs"/>
          <w:sz w:val="32"/>
          <w:szCs w:val="32"/>
          <w:cs/>
        </w:rPr>
        <w:t>2565</w:t>
      </w:r>
    </w:p>
    <w:p w:rsidR="00B34E3B" w:rsidRPr="00B34E3B" w:rsidRDefault="00B34E3B" w:rsidP="00B34E3B">
      <w:pPr>
        <w:pStyle w:val="a7"/>
        <w:shd w:val="clear" w:color="auto" w:fill="FFFFFF"/>
        <w:spacing w:before="0" w:beforeAutospacing="0" w:after="900" w:afterAutospacing="0"/>
        <w:ind w:left="720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4D2CC8" w:rsidRPr="00F9047B" w:rsidRDefault="004D2CC8" w:rsidP="004D2CC8">
      <w:pPr>
        <w:spacing w:afterLines="30" w:after="72" w:line="240" w:lineRule="auto"/>
        <w:jc w:val="both"/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</w:rPr>
      </w:pPr>
    </w:p>
    <w:p w:rsidR="00BB1356" w:rsidRPr="00BB1356" w:rsidRDefault="00BB1356" w:rsidP="00BB1356">
      <w:pPr>
        <w:pStyle w:val="a6"/>
        <w:rPr>
          <w:rStyle w:val="a3"/>
        </w:rPr>
      </w:pPr>
      <w:r w:rsidRPr="00BB1356">
        <w:rPr>
          <w:rStyle w:val="a3"/>
          <w:cs/>
        </w:rPr>
        <w:t xml:space="preserve">เกิดความผิดปกติทางระบบประสาทได้เกือบ </w:t>
      </w:r>
      <w:r w:rsidRPr="00BB1356">
        <w:rPr>
          <w:rStyle w:val="a3"/>
        </w:rPr>
        <w:t>50%</w:t>
      </w:r>
      <w:r w:rsidRPr="00BB1356">
        <w:rPr>
          <w:rStyle w:val="a3"/>
          <w:cs/>
        </w:rPr>
        <w:t xml:space="preserve"> ของจำนวนผู้ป่วยโดยอาการที่นำมาจะขึ้นกับลักษณะและตำแหน่งของความผิดปกติ</w:t>
      </w:r>
    </w:p>
    <w:p w:rsidR="00BB1356" w:rsidRPr="00BB1356" w:rsidRDefault="00BB1356" w:rsidP="00BB1356">
      <w:pPr>
        <w:pStyle w:val="a6"/>
        <w:rPr>
          <w:rStyle w:val="a3"/>
        </w:rPr>
      </w:pPr>
    </w:p>
    <w:p w:rsidR="00BB1356" w:rsidRPr="00BB1356" w:rsidRDefault="00BB1356" w:rsidP="00BB1356">
      <w:pPr>
        <w:pStyle w:val="a6"/>
        <w:rPr>
          <w:rStyle w:val="a3"/>
        </w:rPr>
      </w:pPr>
      <w:r w:rsidRPr="00BB1356">
        <w:rPr>
          <w:rStyle w:val="a3"/>
          <w:cs/>
        </w:rPr>
        <w:t>โรคหลอดเลือดแดง-ดำต่อกันผิดปกติ เป็นความผิดปกติที่พบได้ตั้งแต่กำเนิด อาจพบความผิดปกติร่วมกับหลอดเลือดแดง-ดำต่อกันผิดปกติ ที่บริเวณใบหน้า และกระดูกใบหน้า โรคนี้จัดอยู่ในกลุ่มความผิดปกติของหลอดเลือด โดยไม่ใช่กลุ่มเนื้องอกและมะเร็ง</w:t>
      </w:r>
    </w:p>
    <w:p w:rsidR="00BB1356" w:rsidRPr="00BB1356" w:rsidRDefault="00BB1356" w:rsidP="00BB1356">
      <w:pPr>
        <w:pStyle w:val="a6"/>
        <w:rPr>
          <w:rStyle w:val="a3"/>
        </w:rPr>
      </w:pPr>
    </w:p>
    <w:p w:rsidR="00BB1356" w:rsidRPr="00BB1356" w:rsidRDefault="00BB1356" w:rsidP="00BB1356">
      <w:pPr>
        <w:pStyle w:val="a6"/>
        <w:rPr>
          <w:rStyle w:val="a3"/>
        </w:rPr>
      </w:pPr>
      <w:r w:rsidRPr="00BB1356">
        <w:rPr>
          <w:rStyle w:val="a3"/>
          <w:cs/>
        </w:rPr>
        <w:t>สำหรับอาการของโรคนี้ สามารถพบได้ตั้งแต่ไม่มีอาการ จากการตรวจพบโดยบังเอิญ หรือเริ่มต้นจากอาการปวดหัว แต่อาการที่สำคัญได้แก่อาการชัก ซึ่งมักเป็นอาการที่นำไปสู่การส่งตรวจวินิจฉัยทางรังสีวิทยา และนอกจากนี้หากเกิดจากภาวะเลือดออดในสมอง อาการจะเป็นตามส่วนของสมองที่ได้รับความเสียหาย โดยปริมาณของเลือดจะส่งผลกับความรุนแรงของอาการอีกด้วย</w:t>
      </w:r>
    </w:p>
    <w:p w:rsidR="00BB1356" w:rsidRPr="00BB1356" w:rsidRDefault="00BB1356" w:rsidP="00BB1356">
      <w:pPr>
        <w:pStyle w:val="a6"/>
        <w:rPr>
          <w:rStyle w:val="a3"/>
        </w:rPr>
      </w:pPr>
      <w:r w:rsidRPr="00BB1356">
        <w:rPr>
          <w:rStyle w:val="a3"/>
          <w:cs/>
        </w:rPr>
        <w:t xml:space="preserve">โรคหลอดเลือดแดง-ดำต่อกันผิดปกติในสมอง ปานในสมอง เป็นโรคที่พบได้ไม่บ่อย สามารถพบได้น้อยกว่า </w:t>
      </w:r>
      <w:r w:rsidRPr="00BB1356">
        <w:rPr>
          <w:rStyle w:val="a3"/>
        </w:rPr>
        <w:t>1%</w:t>
      </w:r>
      <w:r w:rsidRPr="00BB1356">
        <w:rPr>
          <w:rStyle w:val="a3"/>
          <w:cs/>
        </w:rPr>
        <w:t xml:space="preserve"> ของจำนวนประชากรใน</w:t>
      </w:r>
      <w:r w:rsidRPr="00BB1356">
        <w:rPr>
          <w:rStyle w:val="a3"/>
        </w:rPr>
        <w:t>1</w:t>
      </w:r>
      <w:r w:rsidRPr="00BB1356">
        <w:rPr>
          <w:rStyle w:val="a3"/>
          <w:cs/>
        </w:rPr>
        <w:t xml:space="preserve">ปี แต่มักทำให้เกิดความผิดปกติทางระบบประสาทได้เกือบ </w:t>
      </w:r>
      <w:r w:rsidRPr="00BB1356">
        <w:rPr>
          <w:rStyle w:val="a3"/>
        </w:rPr>
        <w:t>50%</w:t>
      </w:r>
      <w:r w:rsidRPr="00BB1356">
        <w:rPr>
          <w:rStyle w:val="a3"/>
          <w:cs/>
        </w:rPr>
        <w:t xml:space="preserve"> ของจำนวนผู้ป่วยโดยอาการที่นำมาจะขึ้นกับลักษณะและตำแหน่งของความผิดปกติ</w:t>
      </w:r>
    </w:p>
    <w:p w:rsidR="00BB1356" w:rsidRPr="00BB1356" w:rsidRDefault="00BB1356" w:rsidP="00BB1356">
      <w:pPr>
        <w:pStyle w:val="a6"/>
        <w:rPr>
          <w:rStyle w:val="a3"/>
        </w:rPr>
      </w:pPr>
    </w:p>
    <w:p w:rsidR="00BB1356" w:rsidRPr="00BB1356" w:rsidRDefault="00BB1356" w:rsidP="00BB1356">
      <w:pPr>
        <w:pStyle w:val="a6"/>
        <w:rPr>
          <w:rStyle w:val="a3"/>
        </w:rPr>
      </w:pPr>
      <w:r w:rsidRPr="00BB1356">
        <w:rPr>
          <w:rStyle w:val="a3"/>
          <w:cs/>
        </w:rPr>
        <w:t>โรคหลอดเลือดแดง-ดำต่อกันผิดปกติ เป็นความผิดปกติที่พบได้ตั้งแต่กำเนิด อาจพบความผิดปกติร่วมกับหลอดเลือดแดง-ดำต่อกันผิดปกติ ที่บริเวณใบหน้า และกระดูกใบหน้า โรคนี้จัดอยู่ในกลุ่มความผิดปกติของหลอดเลือด โดยไม่ใช่กลุ่มเนื้องอกและมะเร็ง</w:t>
      </w:r>
    </w:p>
    <w:p w:rsidR="00BB1356" w:rsidRPr="00BB1356" w:rsidRDefault="00BB1356" w:rsidP="00BB1356">
      <w:pPr>
        <w:pStyle w:val="a6"/>
        <w:rPr>
          <w:rStyle w:val="a3"/>
        </w:rPr>
      </w:pPr>
    </w:p>
    <w:p w:rsidR="00BB1356" w:rsidRPr="00BB1356" w:rsidRDefault="00BB1356" w:rsidP="00BB1356">
      <w:pPr>
        <w:pStyle w:val="a6"/>
        <w:rPr>
          <w:rStyle w:val="a3"/>
        </w:rPr>
      </w:pPr>
      <w:r w:rsidRPr="00BB1356">
        <w:rPr>
          <w:rStyle w:val="a3"/>
          <w:cs/>
        </w:rPr>
        <w:t>สำหรับอาการของโรคนี้ สามารถพบได้ตั้งแต่ไม่มีอาการ จากการตรวจพบโดยบังเอิญ หรือเริ่มต้นจากอาการปวดหัว แต่อาการที่สำคัญได้แก่อาการชัก ซึ่งมักเป็นอาการที่</w:t>
      </w:r>
      <w:r w:rsidRPr="00BB1356">
        <w:rPr>
          <w:rStyle w:val="a3"/>
          <w:cs/>
        </w:rPr>
        <w:lastRenderedPageBreak/>
        <w:t>นำไปสู่การส่งตรวจวินิจฉัยทางรังสีวิทยา และนอกจากนี้หากเกิดจากภาวะเลือดออดในสมอง อาการจะเป็นตามส่วนของสมองที่ได้รับความเสียหาย โดยปริมาณของเลือดจะส่งผลกับความรุนแรงของอาการอีกด้วย</w:t>
      </w:r>
    </w:p>
    <w:p w:rsidR="00BB1356" w:rsidRPr="00BB1356" w:rsidRDefault="00BB1356" w:rsidP="00BB1356">
      <w:pPr>
        <w:pStyle w:val="a6"/>
        <w:rPr>
          <w:rStyle w:val="a3"/>
        </w:rPr>
      </w:pPr>
      <w:r w:rsidRPr="00BB1356">
        <w:rPr>
          <w:rStyle w:val="a3"/>
          <w:cs/>
        </w:rPr>
        <w:t xml:space="preserve">โรคหลอดเลือดแดง-ดำต่อกันผิดปกติในสมอง </w:t>
      </w:r>
      <w:r w:rsidRPr="00BB1356">
        <w:rPr>
          <w:rStyle w:val="a3"/>
        </w:rPr>
        <w:t xml:space="preserve">Arterio-venous malformations of the brain </w:t>
      </w:r>
      <w:r w:rsidRPr="00BB1356">
        <w:rPr>
          <w:rStyle w:val="a3"/>
          <w:cs/>
        </w:rPr>
        <w:t xml:space="preserve">หรือ ปานในสมอง เป็นโรคที่พบได้ไม่บ่อย สามารถพบได้น้อยกว่า </w:t>
      </w:r>
      <w:r w:rsidRPr="00BB1356">
        <w:rPr>
          <w:rStyle w:val="a3"/>
        </w:rPr>
        <w:t>1%</w:t>
      </w:r>
      <w:r w:rsidRPr="00BB1356">
        <w:rPr>
          <w:rStyle w:val="a3"/>
          <w:cs/>
        </w:rPr>
        <w:t xml:space="preserve"> ของจำนวนประชากรใน</w:t>
      </w:r>
      <w:r w:rsidRPr="00BB1356">
        <w:rPr>
          <w:rStyle w:val="a3"/>
        </w:rPr>
        <w:t>1</w:t>
      </w:r>
      <w:r w:rsidRPr="00BB1356">
        <w:rPr>
          <w:rStyle w:val="a3"/>
          <w:cs/>
        </w:rPr>
        <w:t xml:space="preserve">ปี แต่มักทำให้เกิดความผิดปกติทางระบบประสาทได้เกือบ </w:t>
      </w:r>
      <w:r w:rsidRPr="00BB1356">
        <w:rPr>
          <w:rStyle w:val="a3"/>
        </w:rPr>
        <w:t>50%</w:t>
      </w:r>
      <w:r w:rsidRPr="00BB1356">
        <w:rPr>
          <w:rStyle w:val="a3"/>
          <w:cs/>
        </w:rPr>
        <w:t xml:space="preserve"> ของจำนวนผู้ป่วยโดยอาการที่นำมาจะขึ้นกับลักษณะและตำแหน่งของความผิดปกติ</w:t>
      </w:r>
    </w:p>
    <w:p w:rsidR="00BB1356" w:rsidRPr="00BB1356" w:rsidRDefault="00BB1356" w:rsidP="00BB1356">
      <w:pPr>
        <w:pStyle w:val="a6"/>
        <w:rPr>
          <w:rStyle w:val="a3"/>
        </w:rPr>
      </w:pPr>
    </w:p>
    <w:p w:rsidR="00BB1356" w:rsidRPr="00BB1356" w:rsidRDefault="00BB1356" w:rsidP="00BB1356">
      <w:pPr>
        <w:pStyle w:val="a6"/>
        <w:rPr>
          <w:rStyle w:val="a3"/>
        </w:rPr>
      </w:pPr>
      <w:r w:rsidRPr="00BB1356">
        <w:rPr>
          <w:rStyle w:val="a3"/>
          <w:cs/>
        </w:rPr>
        <w:t>โรคหลอดเลือดแดง-ดำต่อกันผิดปกติ เป็นความผิดปกติที่พบได้ตั้งแต่กำเนิด อาจพบความผิดปกติร่วมกับหลอดเลือดแดง-ดำต่อกันผิดปกติ ที่บริเวณใบหน้า และกระดูกใบหน้า โรคนี้จัดอยู่ในกลุ่มความผิดปกติของหลอดเลือด โดยไม่ใช่กลุ่มเนื้องอกและมะเร็ง</w:t>
      </w:r>
    </w:p>
    <w:p w:rsidR="00BB1356" w:rsidRPr="00BB1356" w:rsidRDefault="00BB1356" w:rsidP="00BB1356">
      <w:pPr>
        <w:pStyle w:val="a6"/>
        <w:rPr>
          <w:rStyle w:val="a3"/>
        </w:rPr>
      </w:pPr>
    </w:p>
    <w:p w:rsidR="00621644" w:rsidRDefault="00BB1356" w:rsidP="00BB1356">
      <w:pPr>
        <w:pStyle w:val="a6"/>
        <w:rPr>
          <w:rStyle w:val="a3"/>
        </w:rPr>
      </w:pPr>
      <w:r w:rsidRPr="00BB1356">
        <w:rPr>
          <w:rStyle w:val="a3"/>
          <w:cs/>
        </w:rPr>
        <w:t>สำหรับอาการของโรคนี้ สามารถพบได้ตั้งแต่ไม่มีอาการ จากการตรวจพบโดยบังเอิญ หรือเริ่มต้นจากอาการปวดหัว แต่อาการที่สำคัญได้แก่อาการชัก ซึ่งมักเป็นอาการที่นำไปสู่การส่งตรวจวินิจฉัยทางรังสีวิทยา และนอกจากนี้หากเกิดจากภาวะเลือดออดในสมอง อาการจะเป็นตามส่วนของสมองที่ได้รับความเสียหาย โดยปริมาณของเลือดจะส่งผลกับความรุนแรงของอาการอีกด้วย</w:t>
      </w:r>
    </w:p>
    <w:sectPr w:rsidR="00621644" w:rsidSect="00B31AE6">
      <w:pgSz w:w="11906" w:h="16838" w:code="9"/>
      <w:pgMar w:top="0" w:right="849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8B"/>
    <w:rsid w:val="000002E4"/>
    <w:rsid w:val="00001467"/>
    <w:rsid w:val="00005DCE"/>
    <w:rsid w:val="00013B38"/>
    <w:rsid w:val="00014589"/>
    <w:rsid w:val="000153AE"/>
    <w:rsid w:val="000166F6"/>
    <w:rsid w:val="00020C55"/>
    <w:rsid w:val="00027EB7"/>
    <w:rsid w:val="00036FA0"/>
    <w:rsid w:val="00040436"/>
    <w:rsid w:val="00043D57"/>
    <w:rsid w:val="000524A2"/>
    <w:rsid w:val="000634DE"/>
    <w:rsid w:val="00063E5C"/>
    <w:rsid w:val="00063E8B"/>
    <w:rsid w:val="00063F8F"/>
    <w:rsid w:val="00070644"/>
    <w:rsid w:val="00073581"/>
    <w:rsid w:val="000743DA"/>
    <w:rsid w:val="000753EC"/>
    <w:rsid w:val="00091663"/>
    <w:rsid w:val="00092036"/>
    <w:rsid w:val="00094ED8"/>
    <w:rsid w:val="00094FAA"/>
    <w:rsid w:val="00096F4E"/>
    <w:rsid w:val="000A2E17"/>
    <w:rsid w:val="000A51DA"/>
    <w:rsid w:val="000B0B86"/>
    <w:rsid w:val="000B2BB9"/>
    <w:rsid w:val="000B5BD6"/>
    <w:rsid w:val="000C413A"/>
    <w:rsid w:val="000D2F90"/>
    <w:rsid w:val="000D5126"/>
    <w:rsid w:val="000D72C2"/>
    <w:rsid w:val="000E03CE"/>
    <w:rsid w:val="000E4AE6"/>
    <w:rsid w:val="000E6411"/>
    <w:rsid w:val="000E6A62"/>
    <w:rsid w:val="000F2839"/>
    <w:rsid w:val="0010602A"/>
    <w:rsid w:val="00117664"/>
    <w:rsid w:val="00117AEA"/>
    <w:rsid w:val="00123C3F"/>
    <w:rsid w:val="0012463C"/>
    <w:rsid w:val="0012780D"/>
    <w:rsid w:val="00140059"/>
    <w:rsid w:val="00141E2B"/>
    <w:rsid w:val="0014734F"/>
    <w:rsid w:val="00155617"/>
    <w:rsid w:val="00160B68"/>
    <w:rsid w:val="00161C68"/>
    <w:rsid w:val="00164D13"/>
    <w:rsid w:val="00166E3E"/>
    <w:rsid w:val="00171849"/>
    <w:rsid w:val="001723C6"/>
    <w:rsid w:val="00175B4F"/>
    <w:rsid w:val="00180A5D"/>
    <w:rsid w:val="001851AF"/>
    <w:rsid w:val="001852A6"/>
    <w:rsid w:val="001917C1"/>
    <w:rsid w:val="001930D4"/>
    <w:rsid w:val="001963F3"/>
    <w:rsid w:val="00196A91"/>
    <w:rsid w:val="001A2B49"/>
    <w:rsid w:val="001B40CB"/>
    <w:rsid w:val="001B461E"/>
    <w:rsid w:val="001B5D64"/>
    <w:rsid w:val="001B66A0"/>
    <w:rsid w:val="001C2646"/>
    <w:rsid w:val="001C53EF"/>
    <w:rsid w:val="001D776E"/>
    <w:rsid w:val="001D7B48"/>
    <w:rsid w:val="001D7FB7"/>
    <w:rsid w:val="001E57F5"/>
    <w:rsid w:val="001F080F"/>
    <w:rsid w:val="001F1620"/>
    <w:rsid w:val="001F203E"/>
    <w:rsid w:val="001F2E06"/>
    <w:rsid w:val="001F4360"/>
    <w:rsid w:val="00203C60"/>
    <w:rsid w:val="00204454"/>
    <w:rsid w:val="002061E0"/>
    <w:rsid w:val="0020763D"/>
    <w:rsid w:val="0021134E"/>
    <w:rsid w:val="00214006"/>
    <w:rsid w:val="00214849"/>
    <w:rsid w:val="0022548A"/>
    <w:rsid w:val="00232293"/>
    <w:rsid w:val="0023615A"/>
    <w:rsid w:val="00267F9B"/>
    <w:rsid w:val="00273362"/>
    <w:rsid w:val="00274C29"/>
    <w:rsid w:val="00276148"/>
    <w:rsid w:val="00276310"/>
    <w:rsid w:val="00287970"/>
    <w:rsid w:val="002949C5"/>
    <w:rsid w:val="002B2B2D"/>
    <w:rsid w:val="002C2B49"/>
    <w:rsid w:val="002C4178"/>
    <w:rsid w:val="002C5422"/>
    <w:rsid w:val="002D23D6"/>
    <w:rsid w:val="002D7801"/>
    <w:rsid w:val="002E3524"/>
    <w:rsid w:val="002F0386"/>
    <w:rsid w:val="002F1295"/>
    <w:rsid w:val="002F7162"/>
    <w:rsid w:val="00302915"/>
    <w:rsid w:val="00302A14"/>
    <w:rsid w:val="00312A78"/>
    <w:rsid w:val="00312C6E"/>
    <w:rsid w:val="00320C01"/>
    <w:rsid w:val="003248BD"/>
    <w:rsid w:val="00325B38"/>
    <w:rsid w:val="003315BB"/>
    <w:rsid w:val="003359B9"/>
    <w:rsid w:val="00335B4A"/>
    <w:rsid w:val="00346CAF"/>
    <w:rsid w:val="00363F2A"/>
    <w:rsid w:val="00364184"/>
    <w:rsid w:val="00372690"/>
    <w:rsid w:val="00375BB1"/>
    <w:rsid w:val="0037721D"/>
    <w:rsid w:val="00380E4F"/>
    <w:rsid w:val="00385910"/>
    <w:rsid w:val="003A31C4"/>
    <w:rsid w:val="003A4FAC"/>
    <w:rsid w:val="003A539D"/>
    <w:rsid w:val="003A5CAD"/>
    <w:rsid w:val="003B48AA"/>
    <w:rsid w:val="003B65A1"/>
    <w:rsid w:val="003C0E07"/>
    <w:rsid w:val="003C2197"/>
    <w:rsid w:val="003C651B"/>
    <w:rsid w:val="003E3B8A"/>
    <w:rsid w:val="003E59D8"/>
    <w:rsid w:val="003E5D39"/>
    <w:rsid w:val="003E64C6"/>
    <w:rsid w:val="003F2B4E"/>
    <w:rsid w:val="003F4197"/>
    <w:rsid w:val="003F5A21"/>
    <w:rsid w:val="0041254D"/>
    <w:rsid w:val="00423193"/>
    <w:rsid w:val="004247DC"/>
    <w:rsid w:val="00426E3B"/>
    <w:rsid w:val="00427923"/>
    <w:rsid w:val="00432EE2"/>
    <w:rsid w:val="00434D02"/>
    <w:rsid w:val="004419DF"/>
    <w:rsid w:val="004422E3"/>
    <w:rsid w:val="00444FBE"/>
    <w:rsid w:val="004474F1"/>
    <w:rsid w:val="00456DAE"/>
    <w:rsid w:val="00465988"/>
    <w:rsid w:val="00465F98"/>
    <w:rsid w:val="00466B25"/>
    <w:rsid w:val="00483357"/>
    <w:rsid w:val="00483396"/>
    <w:rsid w:val="00484755"/>
    <w:rsid w:val="0048556C"/>
    <w:rsid w:val="00492CF9"/>
    <w:rsid w:val="00493974"/>
    <w:rsid w:val="00496BA9"/>
    <w:rsid w:val="004973EB"/>
    <w:rsid w:val="00497ABA"/>
    <w:rsid w:val="00497B89"/>
    <w:rsid w:val="004A1C83"/>
    <w:rsid w:val="004A3083"/>
    <w:rsid w:val="004A354B"/>
    <w:rsid w:val="004A6F84"/>
    <w:rsid w:val="004B0C1E"/>
    <w:rsid w:val="004B24AD"/>
    <w:rsid w:val="004B25C4"/>
    <w:rsid w:val="004B6041"/>
    <w:rsid w:val="004B6D92"/>
    <w:rsid w:val="004C77BB"/>
    <w:rsid w:val="004C7E9E"/>
    <w:rsid w:val="004D2CC8"/>
    <w:rsid w:val="004D3323"/>
    <w:rsid w:val="004D5E74"/>
    <w:rsid w:val="004D68B7"/>
    <w:rsid w:val="004F164F"/>
    <w:rsid w:val="004F774D"/>
    <w:rsid w:val="005009C4"/>
    <w:rsid w:val="005023D5"/>
    <w:rsid w:val="0050459E"/>
    <w:rsid w:val="00505B7D"/>
    <w:rsid w:val="00506558"/>
    <w:rsid w:val="00534F08"/>
    <w:rsid w:val="00542FF7"/>
    <w:rsid w:val="00543055"/>
    <w:rsid w:val="0055211D"/>
    <w:rsid w:val="0055284A"/>
    <w:rsid w:val="0055315B"/>
    <w:rsid w:val="0055371B"/>
    <w:rsid w:val="00556CBE"/>
    <w:rsid w:val="00556D05"/>
    <w:rsid w:val="00562C2D"/>
    <w:rsid w:val="00562C4E"/>
    <w:rsid w:val="005653E5"/>
    <w:rsid w:val="005740F7"/>
    <w:rsid w:val="00581BC3"/>
    <w:rsid w:val="00585081"/>
    <w:rsid w:val="0058790E"/>
    <w:rsid w:val="00593678"/>
    <w:rsid w:val="00593B5F"/>
    <w:rsid w:val="00595B86"/>
    <w:rsid w:val="00596E2D"/>
    <w:rsid w:val="005A5A35"/>
    <w:rsid w:val="005A62E1"/>
    <w:rsid w:val="005B4E1B"/>
    <w:rsid w:val="005B57D9"/>
    <w:rsid w:val="005B6A23"/>
    <w:rsid w:val="005C3232"/>
    <w:rsid w:val="005C3BE1"/>
    <w:rsid w:val="005C5A93"/>
    <w:rsid w:val="005D027A"/>
    <w:rsid w:val="005D2442"/>
    <w:rsid w:val="005D2EDE"/>
    <w:rsid w:val="005E4273"/>
    <w:rsid w:val="005E5450"/>
    <w:rsid w:val="005F0FF7"/>
    <w:rsid w:val="005F64DB"/>
    <w:rsid w:val="006027DF"/>
    <w:rsid w:val="00606E5F"/>
    <w:rsid w:val="00607043"/>
    <w:rsid w:val="00621644"/>
    <w:rsid w:val="0062548B"/>
    <w:rsid w:val="00630079"/>
    <w:rsid w:val="0063101D"/>
    <w:rsid w:val="0063117B"/>
    <w:rsid w:val="006339AC"/>
    <w:rsid w:val="0063470D"/>
    <w:rsid w:val="00637384"/>
    <w:rsid w:val="0064076C"/>
    <w:rsid w:val="0064328E"/>
    <w:rsid w:val="006447D8"/>
    <w:rsid w:val="006478BF"/>
    <w:rsid w:val="00662F54"/>
    <w:rsid w:val="00663CE2"/>
    <w:rsid w:val="00671E68"/>
    <w:rsid w:val="0067442F"/>
    <w:rsid w:val="00675870"/>
    <w:rsid w:val="00690C8F"/>
    <w:rsid w:val="006959DB"/>
    <w:rsid w:val="006A1D70"/>
    <w:rsid w:val="006A419D"/>
    <w:rsid w:val="006A6931"/>
    <w:rsid w:val="006B285A"/>
    <w:rsid w:val="006B77FA"/>
    <w:rsid w:val="006C7534"/>
    <w:rsid w:val="006D049F"/>
    <w:rsid w:val="006E09C7"/>
    <w:rsid w:val="006E4BFA"/>
    <w:rsid w:val="006F4B8B"/>
    <w:rsid w:val="006F6EF9"/>
    <w:rsid w:val="00701076"/>
    <w:rsid w:val="00701092"/>
    <w:rsid w:val="007115CD"/>
    <w:rsid w:val="007119E6"/>
    <w:rsid w:val="007131DA"/>
    <w:rsid w:val="00724F92"/>
    <w:rsid w:val="007314C8"/>
    <w:rsid w:val="00735C29"/>
    <w:rsid w:val="007374C7"/>
    <w:rsid w:val="00754500"/>
    <w:rsid w:val="0075514D"/>
    <w:rsid w:val="00777444"/>
    <w:rsid w:val="00777B2B"/>
    <w:rsid w:val="00782B73"/>
    <w:rsid w:val="00783489"/>
    <w:rsid w:val="007842C9"/>
    <w:rsid w:val="0078496A"/>
    <w:rsid w:val="007A3CAF"/>
    <w:rsid w:val="007B189A"/>
    <w:rsid w:val="007B72F7"/>
    <w:rsid w:val="007B76E4"/>
    <w:rsid w:val="007C3BD3"/>
    <w:rsid w:val="007D29C0"/>
    <w:rsid w:val="007D6581"/>
    <w:rsid w:val="007E0943"/>
    <w:rsid w:val="007E23D3"/>
    <w:rsid w:val="007E28DE"/>
    <w:rsid w:val="007E2C56"/>
    <w:rsid w:val="007E3602"/>
    <w:rsid w:val="007E3AC1"/>
    <w:rsid w:val="007E5880"/>
    <w:rsid w:val="007E75E6"/>
    <w:rsid w:val="007F28A0"/>
    <w:rsid w:val="007F3AF0"/>
    <w:rsid w:val="00802836"/>
    <w:rsid w:val="00803E35"/>
    <w:rsid w:val="00813E36"/>
    <w:rsid w:val="00816C90"/>
    <w:rsid w:val="00816E63"/>
    <w:rsid w:val="00822E77"/>
    <w:rsid w:val="00824C08"/>
    <w:rsid w:val="00826A77"/>
    <w:rsid w:val="00844F17"/>
    <w:rsid w:val="00846779"/>
    <w:rsid w:val="00846E61"/>
    <w:rsid w:val="008470EF"/>
    <w:rsid w:val="00851C88"/>
    <w:rsid w:val="008547B5"/>
    <w:rsid w:val="00856860"/>
    <w:rsid w:val="00860391"/>
    <w:rsid w:val="0086189A"/>
    <w:rsid w:val="00862D1B"/>
    <w:rsid w:val="008760B7"/>
    <w:rsid w:val="00880020"/>
    <w:rsid w:val="0088364B"/>
    <w:rsid w:val="008860C1"/>
    <w:rsid w:val="00886DBD"/>
    <w:rsid w:val="00891DA8"/>
    <w:rsid w:val="00891EEF"/>
    <w:rsid w:val="008A379D"/>
    <w:rsid w:val="008B18D9"/>
    <w:rsid w:val="008C66B8"/>
    <w:rsid w:val="008E5D43"/>
    <w:rsid w:val="008E6554"/>
    <w:rsid w:val="008E72CD"/>
    <w:rsid w:val="008E770A"/>
    <w:rsid w:val="008F0A70"/>
    <w:rsid w:val="00907F37"/>
    <w:rsid w:val="009126FA"/>
    <w:rsid w:val="00913BD7"/>
    <w:rsid w:val="0092016A"/>
    <w:rsid w:val="00924E30"/>
    <w:rsid w:val="00926292"/>
    <w:rsid w:val="00931DAE"/>
    <w:rsid w:val="0093543C"/>
    <w:rsid w:val="00936D8B"/>
    <w:rsid w:val="00940B37"/>
    <w:rsid w:val="00941F74"/>
    <w:rsid w:val="0094235D"/>
    <w:rsid w:val="00957F37"/>
    <w:rsid w:val="00961AFF"/>
    <w:rsid w:val="009627D1"/>
    <w:rsid w:val="0097436F"/>
    <w:rsid w:val="00976F65"/>
    <w:rsid w:val="00983A12"/>
    <w:rsid w:val="009848B5"/>
    <w:rsid w:val="00991397"/>
    <w:rsid w:val="00993691"/>
    <w:rsid w:val="009A2483"/>
    <w:rsid w:val="009A3ABD"/>
    <w:rsid w:val="009A41D5"/>
    <w:rsid w:val="009B164B"/>
    <w:rsid w:val="009C1E34"/>
    <w:rsid w:val="009C1F3A"/>
    <w:rsid w:val="009C1FF6"/>
    <w:rsid w:val="009C79FD"/>
    <w:rsid w:val="009D3584"/>
    <w:rsid w:val="009E41C0"/>
    <w:rsid w:val="009E662B"/>
    <w:rsid w:val="009E7306"/>
    <w:rsid w:val="009F0A70"/>
    <w:rsid w:val="009F2C6C"/>
    <w:rsid w:val="009F31C8"/>
    <w:rsid w:val="00A0555A"/>
    <w:rsid w:val="00A13983"/>
    <w:rsid w:val="00A15D17"/>
    <w:rsid w:val="00A2149F"/>
    <w:rsid w:val="00A24B4A"/>
    <w:rsid w:val="00A31EF5"/>
    <w:rsid w:val="00A35B8A"/>
    <w:rsid w:val="00A37546"/>
    <w:rsid w:val="00A41162"/>
    <w:rsid w:val="00A46398"/>
    <w:rsid w:val="00A46647"/>
    <w:rsid w:val="00A472B0"/>
    <w:rsid w:val="00A52432"/>
    <w:rsid w:val="00A52DD2"/>
    <w:rsid w:val="00A61A19"/>
    <w:rsid w:val="00A61F77"/>
    <w:rsid w:val="00A63109"/>
    <w:rsid w:val="00A636C0"/>
    <w:rsid w:val="00A64778"/>
    <w:rsid w:val="00A654CE"/>
    <w:rsid w:val="00A70E0F"/>
    <w:rsid w:val="00A74496"/>
    <w:rsid w:val="00A81D1B"/>
    <w:rsid w:val="00A824BB"/>
    <w:rsid w:val="00A874D3"/>
    <w:rsid w:val="00A91C25"/>
    <w:rsid w:val="00A92D93"/>
    <w:rsid w:val="00A94453"/>
    <w:rsid w:val="00A95D88"/>
    <w:rsid w:val="00AA3CFC"/>
    <w:rsid w:val="00AB3B28"/>
    <w:rsid w:val="00AB7CAE"/>
    <w:rsid w:val="00AC1505"/>
    <w:rsid w:val="00AC299C"/>
    <w:rsid w:val="00AC417F"/>
    <w:rsid w:val="00AD13CF"/>
    <w:rsid w:val="00AD6D1C"/>
    <w:rsid w:val="00AE1155"/>
    <w:rsid w:val="00AF0BFE"/>
    <w:rsid w:val="00AF176A"/>
    <w:rsid w:val="00AF3B73"/>
    <w:rsid w:val="00B008DE"/>
    <w:rsid w:val="00B04982"/>
    <w:rsid w:val="00B05FD1"/>
    <w:rsid w:val="00B12DAE"/>
    <w:rsid w:val="00B133F9"/>
    <w:rsid w:val="00B14D2A"/>
    <w:rsid w:val="00B24710"/>
    <w:rsid w:val="00B2478A"/>
    <w:rsid w:val="00B26D40"/>
    <w:rsid w:val="00B2777B"/>
    <w:rsid w:val="00B31AE6"/>
    <w:rsid w:val="00B32695"/>
    <w:rsid w:val="00B3347B"/>
    <w:rsid w:val="00B3375C"/>
    <w:rsid w:val="00B34E3B"/>
    <w:rsid w:val="00B35BC6"/>
    <w:rsid w:val="00B41AEC"/>
    <w:rsid w:val="00B42A06"/>
    <w:rsid w:val="00B4577C"/>
    <w:rsid w:val="00B45EAA"/>
    <w:rsid w:val="00B51038"/>
    <w:rsid w:val="00B5401B"/>
    <w:rsid w:val="00B814CE"/>
    <w:rsid w:val="00B83A2A"/>
    <w:rsid w:val="00B84191"/>
    <w:rsid w:val="00B8494A"/>
    <w:rsid w:val="00B85B59"/>
    <w:rsid w:val="00B868CA"/>
    <w:rsid w:val="00B87FD1"/>
    <w:rsid w:val="00B90A65"/>
    <w:rsid w:val="00BB067C"/>
    <w:rsid w:val="00BB1356"/>
    <w:rsid w:val="00BB33F6"/>
    <w:rsid w:val="00BB60BE"/>
    <w:rsid w:val="00BC22EB"/>
    <w:rsid w:val="00BC7CCE"/>
    <w:rsid w:val="00BD18D3"/>
    <w:rsid w:val="00BD23BB"/>
    <w:rsid w:val="00BD4B7C"/>
    <w:rsid w:val="00BD7995"/>
    <w:rsid w:val="00BE28EE"/>
    <w:rsid w:val="00BE2D63"/>
    <w:rsid w:val="00BE440F"/>
    <w:rsid w:val="00BE6847"/>
    <w:rsid w:val="00BE6D6C"/>
    <w:rsid w:val="00BF19D5"/>
    <w:rsid w:val="00BF2354"/>
    <w:rsid w:val="00BF313F"/>
    <w:rsid w:val="00BF52A8"/>
    <w:rsid w:val="00C02EC7"/>
    <w:rsid w:val="00C02F2B"/>
    <w:rsid w:val="00C034C3"/>
    <w:rsid w:val="00C12002"/>
    <w:rsid w:val="00C216CF"/>
    <w:rsid w:val="00C23442"/>
    <w:rsid w:val="00C32DCB"/>
    <w:rsid w:val="00C334F7"/>
    <w:rsid w:val="00C36076"/>
    <w:rsid w:val="00C37CDF"/>
    <w:rsid w:val="00C404A6"/>
    <w:rsid w:val="00C41594"/>
    <w:rsid w:val="00C41D56"/>
    <w:rsid w:val="00C47272"/>
    <w:rsid w:val="00C511B7"/>
    <w:rsid w:val="00C661DC"/>
    <w:rsid w:val="00C7271F"/>
    <w:rsid w:val="00C82663"/>
    <w:rsid w:val="00C83303"/>
    <w:rsid w:val="00C93BD7"/>
    <w:rsid w:val="00C97B4C"/>
    <w:rsid w:val="00CA6A58"/>
    <w:rsid w:val="00CA6F89"/>
    <w:rsid w:val="00CB07AE"/>
    <w:rsid w:val="00CB124E"/>
    <w:rsid w:val="00CB393C"/>
    <w:rsid w:val="00CB68E0"/>
    <w:rsid w:val="00CC35E6"/>
    <w:rsid w:val="00CC371D"/>
    <w:rsid w:val="00CD694D"/>
    <w:rsid w:val="00CE41D1"/>
    <w:rsid w:val="00CE7890"/>
    <w:rsid w:val="00CF2BD9"/>
    <w:rsid w:val="00CF63EF"/>
    <w:rsid w:val="00D02B9F"/>
    <w:rsid w:val="00D05EB6"/>
    <w:rsid w:val="00D1047E"/>
    <w:rsid w:val="00D12F3B"/>
    <w:rsid w:val="00D16C65"/>
    <w:rsid w:val="00D173E4"/>
    <w:rsid w:val="00D23360"/>
    <w:rsid w:val="00D2446F"/>
    <w:rsid w:val="00D25525"/>
    <w:rsid w:val="00D27681"/>
    <w:rsid w:val="00D3033A"/>
    <w:rsid w:val="00D33291"/>
    <w:rsid w:val="00D332F8"/>
    <w:rsid w:val="00D33E25"/>
    <w:rsid w:val="00D37304"/>
    <w:rsid w:val="00D37A25"/>
    <w:rsid w:val="00D41240"/>
    <w:rsid w:val="00D417C2"/>
    <w:rsid w:val="00D43391"/>
    <w:rsid w:val="00D46AC0"/>
    <w:rsid w:val="00D51F7D"/>
    <w:rsid w:val="00D521C4"/>
    <w:rsid w:val="00D57A59"/>
    <w:rsid w:val="00D628FC"/>
    <w:rsid w:val="00D66247"/>
    <w:rsid w:val="00D67543"/>
    <w:rsid w:val="00D716D5"/>
    <w:rsid w:val="00D76E70"/>
    <w:rsid w:val="00D837E9"/>
    <w:rsid w:val="00D85D95"/>
    <w:rsid w:val="00D86F3E"/>
    <w:rsid w:val="00D90CDC"/>
    <w:rsid w:val="00D97890"/>
    <w:rsid w:val="00DA1108"/>
    <w:rsid w:val="00DA1A3F"/>
    <w:rsid w:val="00DA4FB2"/>
    <w:rsid w:val="00DA5A5D"/>
    <w:rsid w:val="00DA731C"/>
    <w:rsid w:val="00DB4089"/>
    <w:rsid w:val="00DB41CB"/>
    <w:rsid w:val="00DB4FF9"/>
    <w:rsid w:val="00DB65A9"/>
    <w:rsid w:val="00DB6C0D"/>
    <w:rsid w:val="00DC5EEA"/>
    <w:rsid w:val="00DC5F43"/>
    <w:rsid w:val="00DC7231"/>
    <w:rsid w:val="00DE4E1D"/>
    <w:rsid w:val="00DE58D4"/>
    <w:rsid w:val="00DF116A"/>
    <w:rsid w:val="00DF2739"/>
    <w:rsid w:val="00E00842"/>
    <w:rsid w:val="00E02A7E"/>
    <w:rsid w:val="00E10BAD"/>
    <w:rsid w:val="00E22B7C"/>
    <w:rsid w:val="00E2539F"/>
    <w:rsid w:val="00E26BF8"/>
    <w:rsid w:val="00E27CB8"/>
    <w:rsid w:val="00E30D52"/>
    <w:rsid w:val="00E32F00"/>
    <w:rsid w:val="00E45549"/>
    <w:rsid w:val="00E5159C"/>
    <w:rsid w:val="00E5196F"/>
    <w:rsid w:val="00E51E26"/>
    <w:rsid w:val="00E62CF6"/>
    <w:rsid w:val="00E63E22"/>
    <w:rsid w:val="00E667DF"/>
    <w:rsid w:val="00E70726"/>
    <w:rsid w:val="00E9642F"/>
    <w:rsid w:val="00EB42BF"/>
    <w:rsid w:val="00EC0408"/>
    <w:rsid w:val="00EC2033"/>
    <w:rsid w:val="00EC225F"/>
    <w:rsid w:val="00EC66A4"/>
    <w:rsid w:val="00ED1000"/>
    <w:rsid w:val="00ED1FE5"/>
    <w:rsid w:val="00ED4F2B"/>
    <w:rsid w:val="00ED591B"/>
    <w:rsid w:val="00EE0E8E"/>
    <w:rsid w:val="00EE40ED"/>
    <w:rsid w:val="00EE616C"/>
    <w:rsid w:val="00EF3E44"/>
    <w:rsid w:val="00EF5219"/>
    <w:rsid w:val="00EF7243"/>
    <w:rsid w:val="00EF7E63"/>
    <w:rsid w:val="00F0224A"/>
    <w:rsid w:val="00F12E67"/>
    <w:rsid w:val="00F23E5E"/>
    <w:rsid w:val="00F24071"/>
    <w:rsid w:val="00F436F5"/>
    <w:rsid w:val="00F47276"/>
    <w:rsid w:val="00F532DC"/>
    <w:rsid w:val="00F73DD0"/>
    <w:rsid w:val="00F849DD"/>
    <w:rsid w:val="00F9047B"/>
    <w:rsid w:val="00F938A7"/>
    <w:rsid w:val="00F960F7"/>
    <w:rsid w:val="00F968CD"/>
    <w:rsid w:val="00FB2368"/>
    <w:rsid w:val="00FC73E5"/>
    <w:rsid w:val="00FD3A45"/>
    <w:rsid w:val="00FD41AE"/>
    <w:rsid w:val="00FD6572"/>
    <w:rsid w:val="00FD6AB8"/>
    <w:rsid w:val="00FD7176"/>
    <w:rsid w:val="00FD766B"/>
    <w:rsid w:val="00FE0E8B"/>
    <w:rsid w:val="00FE31D1"/>
    <w:rsid w:val="00FE38CC"/>
    <w:rsid w:val="00FE594B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13D24"/>
  <w15:docId w15:val="{689EDA97-52D0-5E45-B0AA-EFD13178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">
    <w:name w:val="normalpara"/>
    <w:basedOn w:val="a"/>
    <w:rsid w:val="006A693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Strong"/>
    <w:basedOn w:val="a0"/>
    <w:uiPriority w:val="22"/>
    <w:qFormat/>
    <w:rsid w:val="006A693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1A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31AE6"/>
    <w:rPr>
      <w:rFonts w:ascii="Tahoma" w:hAnsi="Tahoma" w:cs="Angsana New"/>
      <w:sz w:val="16"/>
      <w:szCs w:val="20"/>
    </w:rPr>
  </w:style>
  <w:style w:type="paragraph" w:styleId="a6">
    <w:name w:val="No Spacing"/>
    <w:uiPriority w:val="1"/>
    <w:qFormat/>
    <w:rsid w:val="00621644"/>
    <w:pPr>
      <w:shd w:val="clear" w:color="auto" w:fill="FFFFFF" w:themeFill="background1"/>
      <w:spacing w:after="0" w:line="240" w:lineRule="auto"/>
    </w:pPr>
    <w:rPr>
      <w:rFonts w:ascii="Segoe UI" w:hAnsi="Segoe UI" w:cs="Angsana New"/>
      <w:color w:val="FFFFFF" w:themeColor="background1"/>
      <w:sz w:val="36"/>
      <w:szCs w:val="45"/>
    </w:rPr>
  </w:style>
  <w:style w:type="paragraph" w:styleId="a7">
    <w:name w:val="Normal (Web)"/>
    <w:basedOn w:val="a"/>
    <w:uiPriority w:val="99"/>
    <w:unhideWhenUsed/>
    <w:rsid w:val="004A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2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55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1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BCBF2-12E2-490D-A4C1-49D4EC58B28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Wilaiwan Puangkaew</cp:lastModifiedBy>
  <cp:revision>2</cp:revision>
  <cp:lastPrinted>2022-04-22T05:00:00Z</cp:lastPrinted>
  <dcterms:created xsi:type="dcterms:W3CDTF">2022-05-19T04:49:00Z</dcterms:created>
  <dcterms:modified xsi:type="dcterms:W3CDTF">2022-05-19T04:49:00Z</dcterms:modified>
</cp:coreProperties>
</file>