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83" w:rsidRPr="00E51C72" w:rsidRDefault="004F1A83" w:rsidP="001A5ADB">
      <w:pPr>
        <w:spacing w:after="0" w:line="240" w:lineRule="auto"/>
        <w:jc w:val="both"/>
        <w:rPr>
          <w:rFonts w:asciiTheme="majorBidi" w:hAnsiTheme="majorBidi" w:cstheme="majorBidi"/>
        </w:rPr>
      </w:pPr>
      <w:r w:rsidRPr="00E51C72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-948104</wp:posOffset>
            </wp:positionH>
            <wp:positionV relativeFrom="paragraph">
              <wp:posOffset>-926232</wp:posOffset>
            </wp:positionV>
            <wp:extent cx="7814896" cy="1752709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4896" cy="1752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A83" w:rsidRPr="00E51C72" w:rsidRDefault="004F1A83" w:rsidP="001A5ADB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E51C72" w:rsidRDefault="00E51C72" w:rsidP="001A5ADB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42696A" w:rsidRDefault="0042696A" w:rsidP="001A5A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0D397A" w:rsidRPr="00E51C72" w:rsidRDefault="00191EED" w:rsidP="001A5A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51C72">
        <w:rPr>
          <w:rFonts w:asciiTheme="majorBidi" w:hAnsiTheme="majorBidi" w:cstheme="majorBidi"/>
          <w:b/>
          <w:bCs/>
          <w:sz w:val="36"/>
          <w:szCs w:val="36"/>
          <w:cs/>
        </w:rPr>
        <w:t>โรค</w:t>
      </w:r>
      <w:r w:rsidR="004C0773" w:rsidRPr="00E51C72">
        <w:rPr>
          <w:rFonts w:asciiTheme="majorBidi" w:hAnsiTheme="majorBidi" w:cstheme="majorBidi"/>
          <w:b/>
          <w:bCs/>
          <w:sz w:val="36"/>
          <w:szCs w:val="36"/>
          <w:cs/>
        </w:rPr>
        <w:t>ท้าวแสนปม ถ่ายทอดทาง</w:t>
      </w:r>
      <w:r w:rsidRPr="00E51C72">
        <w:rPr>
          <w:rFonts w:asciiTheme="majorBidi" w:hAnsiTheme="majorBidi" w:cstheme="majorBidi"/>
          <w:b/>
          <w:bCs/>
          <w:sz w:val="36"/>
          <w:szCs w:val="36"/>
          <w:cs/>
        </w:rPr>
        <w:t>พันธุกรรม</w:t>
      </w:r>
    </w:p>
    <w:p w:rsidR="004C0773" w:rsidRPr="00E51C72" w:rsidRDefault="004F1A83" w:rsidP="001A5ADB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E51C72">
        <w:rPr>
          <w:rFonts w:asciiTheme="majorBidi" w:hAnsiTheme="majorBidi" w:cstheme="majorBidi"/>
          <w:b/>
          <w:bCs/>
          <w:sz w:val="32"/>
          <w:szCs w:val="32"/>
          <w:cs/>
        </w:rPr>
        <w:t>กรมการแพทย์</w:t>
      </w:r>
      <w:r w:rsidR="006E7D14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6E7D14">
        <w:rPr>
          <w:rFonts w:asciiTheme="majorBidi" w:hAnsiTheme="majorBidi" w:cstheme="majorBidi" w:hint="cs"/>
          <w:b/>
          <w:bCs/>
          <w:sz w:val="32"/>
          <w:szCs w:val="32"/>
          <w:cs/>
        </w:rPr>
        <w:t>โดยสถาบันโรคผิวหนัง</w:t>
      </w:r>
      <w:r w:rsidRPr="00E51C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C0773" w:rsidRPr="00E51C72">
        <w:rPr>
          <w:rFonts w:asciiTheme="majorBidi" w:hAnsiTheme="majorBidi" w:cstheme="majorBidi"/>
          <w:sz w:val="32"/>
          <w:szCs w:val="32"/>
          <w:cs/>
        </w:rPr>
        <w:t>เผยโรคท้าวแสนปมเป็นโรคที่ถ่ายทอดทางพันธุกรรม ไม่ใช่โรคติดต่อ  สามารถอยู่ร่วมกับผู้ป่วยได้ตามปกติ วอนสังคมอย่ารังเกียจ  ควรให้กำลังใจเพื่อให้ผู้ป่วยดำเนินชีวิตในสังคมได้อย่างปกติ</w:t>
      </w:r>
    </w:p>
    <w:p w:rsidR="00D274BF" w:rsidRPr="00E51C72" w:rsidRDefault="00DF3F00" w:rsidP="001A5ADB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E51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F1A83" w:rsidRPr="00E51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นายแพทย์สมศักดิ์ </w:t>
      </w:r>
      <w:r w:rsidR="0071329B" w:rsidRPr="00E51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F1A83" w:rsidRPr="00E51C72">
        <w:rPr>
          <w:rFonts w:asciiTheme="majorBidi" w:hAnsiTheme="majorBidi" w:cstheme="majorBidi"/>
          <w:b/>
          <w:bCs/>
          <w:sz w:val="32"/>
          <w:szCs w:val="32"/>
          <w:cs/>
        </w:rPr>
        <w:t>อรรฆศิลป์ อธิบดีกรมการแพทย์</w:t>
      </w:r>
      <w:r w:rsidR="004F1A83" w:rsidRPr="00E51C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C72">
        <w:rPr>
          <w:rFonts w:asciiTheme="majorBidi" w:hAnsiTheme="majorBidi" w:cstheme="majorBidi"/>
          <w:sz w:val="32"/>
          <w:szCs w:val="32"/>
          <w:cs/>
        </w:rPr>
        <w:t>เปิดเผยว่า จากกรณีการเสนอข่าว</w:t>
      </w:r>
      <w:r w:rsidR="00D274BF" w:rsidRPr="00E51C72">
        <w:rPr>
          <w:rFonts w:asciiTheme="majorBidi" w:hAnsiTheme="majorBidi" w:cstheme="majorBidi"/>
          <w:sz w:val="32"/>
          <w:szCs w:val="32"/>
          <w:cs/>
        </w:rPr>
        <w:t>เรื่องมีผู้ป่วยโรคท้าวแสนปมขอความช่วยเหลือจากหน่วยงานที่เกี่ยวข้องในการรักษาโรค และอยากถ่ายทอดว่าโรคนี้ไม่ใช่โรคติดต่อ และไม่ได้น่ากลัวอย่างที่คิดนั้น  โรคท้าวแสนปมเป็นโรคทางพันธุกรรมที่เกิดขึ้นได้บ่อย พบอัตราการเกิดโรคจากประชาชน 2</w:t>
      </w:r>
      <w:r w:rsidR="00D274BF" w:rsidRPr="00E51C72">
        <w:rPr>
          <w:rFonts w:asciiTheme="majorBidi" w:hAnsiTheme="majorBidi" w:cstheme="majorBidi"/>
          <w:sz w:val="32"/>
          <w:szCs w:val="32"/>
        </w:rPr>
        <w:t>,</w:t>
      </w:r>
      <w:r w:rsidR="00D274BF" w:rsidRPr="00E51C72">
        <w:rPr>
          <w:rFonts w:asciiTheme="majorBidi" w:hAnsiTheme="majorBidi" w:cstheme="majorBidi"/>
          <w:sz w:val="32"/>
          <w:szCs w:val="32"/>
          <w:cs/>
        </w:rPr>
        <w:t>500 คน พบผู้ป่วยได้ 1 คน ซึ่งทั้งผู้หญิงและผู้ชายมีโอกาสการเกิดโรคเท่ากัน  โดยมีอาการก้อนขึ้นตามผิวหนัง อาจมีขนาดเล็กหรือใหญ่มากร่วมกับมีปานสีน้ำตาลขนาดค่อนข้างใหญ่ และรักแร้ตกกระ  โรคท้าวแสนปมก่อให้เกิดภาวะแทรกซ้อนกับอวัยวะต่างๆ ได้หลายอวัยวะ เช่น กระดูกสันหลัง ระบบตา ระบบข้อ โรคไต ความดันโลหิตสูง มะเร็ง อาการทางประสาท เช่น ลมชัก</w:t>
      </w:r>
    </w:p>
    <w:p w:rsidR="00191EED" w:rsidRPr="00E51C72" w:rsidRDefault="00D274BF" w:rsidP="003F69DF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E51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158F1" w:rsidRPr="00E51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71329B" w:rsidRPr="00E51C7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158F1" w:rsidRPr="00E51C72">
        <w:rPr>
          <w:rFonts w:asciiTheme="majorBidi" w:hAnsiTheme="majorBidi" w:cstheme="majorBidi"/>
          <w:b/>
          <w:bCs/>
          <w:sz w:val="32"/>
          <w:szCs w:val="32"/>
          <w:cs/>
        </w:rPr>
        <w:t>วิชัยดิษฐ ผู้อำนวยการสถาบันโรคผิวหนัง กรมการแพทย์</w:t>
      </w:r>
      <w:r w:rsidR="006158F1" w:rsidRPr="00E51C72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 </w:t>
      </w:r>
      <w:r w:rsidR="00191EED" w:rsidRPr="00E51C72">
        <w:rPr>
          <w:rFonts w:asciiTheme="majorBidi" w:hAnsiTheme="majorBidi" w:cstheme="majorBidi"/>
          <w:sz w:val="32"/>
          <w:szCs w:val="32"/>
          <w:cs/>
        </w:rPr>
        <w:t xml:space="preserve">โรคท้าวแสนปมเกิดจากการกลายพันธุ์ในยีน การกลายพันธุ์จะทำให้โปรตีนที่มีหน้าที่ควบคุมเกี่ยวกับเนื้อเยื่อของเส้นประสาทผิดปกติ ทำให้เกิดการเจริญเติบโตของเนื้อเยื่อตามแนวเส้นประสาท และเกิดการกดทับเส้นประสาท อาจมีอาการเจ็บ การรับรู้การสัมผัส หรือการเคลื่อนไหวที่ผิดปกติ  โรคท้าวแสนปมมีการถ่ายทอดพันธุกรรมแบบเด่น คือ หากผู้ป่วยมีบุตร บุตรจะมีโอกาสเป็นโรคเดียวกันได้ถึงร้อยละ 50 นอกจากนี้ยังสามารถพบได้จากความผิดปกติของยีนในร่างกาย  ซึ่งไม่ได้รับมาจากบิดามารดาโดยตรงถึงร้อยละ 50 ของผู้ป่วยทั้งหมด </w:t>
      </w:r>
    </w:p>
    <w:p w:rsidR="00191EED" w:rsidRPr="00E51C72" w:rsidRDefault="008D1DC0" w:rsidP="003F69D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51C72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682B8E" w:rsidRPr="00E51C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C72">
        <w:rPr>
          <w:rFonts w:asciiTheme="majorBidi" w:hAnsiTheme="majorBidi" w:cstheme="majorBidi"/>
          <w:sz w:val="32"/>
          <w:szCs w:val="32"/>
          <w:cs/>
        </w:rPr>
        <w:t>ให้</w:t>
      </w:r>
      <w:r w:rsidR="00191EED" w:rsidRPr="00E51C72">
        <w:rPr>
          <w:rFonts w:asciiTheme="majorBidi" w:hAnsiTheme="majorBidi" w:cstheme="majorBidi"/>
          <w:sz w:val="32"/>
          <w:szCs w:val="32"/>
          <w:cs/>
        </w:rPr>
        <w:t>ข้อมูล</w:t>
      </w:r>
      <w:r w:rsidRPr="00E51C72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D74E69" w:rsidRPr="00E51C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91EED" w:rsidRPr="00E51C72">
        <w:rPr>
          <w:rFonts w:asciiTheme="majorBidi" w:hAnsiTheme="majorBidi" w:cstheme="majorBidi"/>
          <w:sz w:val="32"/>
          <w:szCs w:val="32"/>
          <w:cs/>
        </w:rPr>
        <w:t>ปัจจุบันยังไม่มีการรักษาโรคท้าวแสนปมที่ได้ผลดี จะเน้นการรักษาตามอาการและเฝ้าระวังภาวะแทรกซ้อนเป็นหลัก  ได้แก่ การตรวจทางจักษุวิทยา การตรวจคัดกรองมะเร็ง และการตรวจวัดความดันโลหิตทุกปี  สำหรับการรักษาก้อนตามผิวหนังจะขึ้นกับตำแหน่งและจำนวนก้อนที่เป็น  หากเป็นก้อนเดี่ยวหรือมีจำนวนไม่มากและอยู่ในบริเวณที่ผ่าตัดได้ แพทย์จะพิจารณารักษาด้วยวิธีการผ่าตัดออก แต่มีโอกาสกลับเป็นซ้ำอีก  โรคนี้ไม่ใช่โรคติดต่อ ขอให้ประชาชนอย่าได้รังเกียจ  ควรให้กำลังผู้ป่วยเพื่อให้สามารถดำเนินชีวิตในสังคมได้ตามปกติ</w:t>
      </w:r>
      <w:r w:rsidR="00040A27" w:rsidRPr="00E51C72">
        <w:rPr>
          <w:rFonts w:asciiTheme="majorBidi" w:hAnsiTheme="majorBidi" w:cstheme="majorBidi"/>
          <w:sz w:val="32"/>
          <w:szCs w:val="32"/>
          <w:cs/>
        </w:rPr>
        <w:t xml:space="preserve"> กรณีเคสผู้ป่วยตามข่าวนี้ </w:t>
      </w:r>
      <w:r w:rsidR="00796114" w:rsidRPr="00E51C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40A27" w:rsidRPr="00E51C72">
        <w:rPr>
          <w:rFonts w:asciiTheme="majorBidi" w:hAnsiTheme="majorBidi" w:cstheme="majorBidi"/>
          <w:sz w:val="32"/>
          <w:szCs w:val="32"/>
          <w:cs/>
        </w:rPr>
        <w:t>สถาบันโรคผิวหนังโดยมูลนิธิ</w:t>
      </w:r>
      <w:r w:rsidR="00796114" w:rsidRPr="00E51C72">
        <w:rPr>
          <w:rFonts w:asciiTheme="majorBidi" w:hAnsiTheme="majorBidi" w:cstheme="majorBidi"/>
          <w:sz w:val="32"/>
          <w:szCs w:val="32"/>
          <w:cs/>
        </w:rPr>
        <w:t>เพื่อ</w:t>
      </w:r>
      <w:r w:rsidR="00040A27" w:rsidRPr="00E51C72">
        <w:rPr>
          <w:rFonts w:asciiTheme="majorBidi" w:hAnsiTheme="majorBidi" w:cstheme="majorBidi"/>
          <w:sz w:val="32"/>
          <w:szCs w:val="32"/>
          <w:cs/>
        </w:rPr>
        <w:t>สนับสนุนสถาบันโรคผิวหนังได้ประสานไปที่บุตรชายเพื่อรับผู้ป่วยมารักษาที่สถาบันโรคผิวหนัง</w:t>
      </w:r>
    </w:p>
    <w:p w:rsidR="0071329B" w:rsidRPr="00E51C72" w:rsidRDefault="00A96294" w:rsidP="001A5ADB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51C72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</w:t>
      </w:r>
      <w:r w:rsidR="0071329B" w:rsidRPr="00E51C72">
        <w:rPr>
          <w:rFonts w:asciiTheme="majorBidi" w:hAnsiTheme="majorBidi" w:cstheme="majorBidi"/>
          <w:b/>
          <w:bCs/>
          <w:sz w:val="32"/>
          <w:szCs w:val="32"/>
          <w:cs/>
        </w:rPr>
        <w:t>******************</w:t>
      </w:r>
    </w:p>
    <w:p w:rsidR="003C3A73" w:rsidRPr="00E51C72" w:rsidRDefault="00A96294" w:rsidP="001A5A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E51C72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0F509F" w:rsidRPr="00E51C72">
        <w:rPr>
          <w:rFonts w:asciiTheme="majorBidi" w:hAnsiTheme="majorBidi" w:cstheme="majorBidi"/>
          <w:sz w:val="32"/>
          <w:szCs w:val="32"/>
        </w:rPr>
        <w:t xml:space="preserve"># </w:t>
      </w:r>
      <w:r w:rsidR="000F509F" w:rsidRPr="00E51C72">
        <w:rPr>
          <w:rFonts w:asciiTheme="majorBidi" w:hAnsiTheme="majorBidi" w:cstheme="majorBidi"/>
          <w:sz w:val="32"/>
          <w:szCs w:val="32"/>
          <w:cs/>
        </w:rPr>
        <w:t>สถาบันโรคผิวหนัง</w:t>
      </w:r>
      <w:r w:rsidR="000F509F" w:rsidRPr="00E51C72">
        <w:rPr>
          <w:rFonts w:asciiTheme="majorBidi" w:hAnsiTheme="majorBidi" w:cstheme="majorBidi"/>
          <w:sz w:val="32"/>
          <w:szCs w:val="32"/>
        </w:rPr>
        <w:t xml:space="preserve"># </w:t>
      </w:r>
      <w:r w:rsidR="000F509F" w:rsidRPr="00E51C72">
        <w:rPr>
          <w:rFonts w:asciiTheme="majorBidi" w:hAnsiTheme="majorBidi" w:cstheme="majorBidi"/>
          <w:sz w:val="32"/>
          <w:szCs w:val="32"/>
          <w:cs/>
        </w:rPr>
        <w:t xml:space="preserve"> โรคท้าวแสนปม ถ่ายทอดทางพันธุกรรม</w:t>
      </w:r>
    </w:p>
    <w:p w:rsidR="003C3A73" w:rsidRPr="00E51C72" w:rsidRDefault="003C3A73" w:rsidP="001A5ADB">
      <w:pPr>
        <w:spacing w:after="0" w:line="240" w:lineRule="auto"/>
        <w:ind w:left="5760"/>
        <w:jc w:val="both"/>
        <w:rPr>
          <w:rFonts w:asciiTheme="majorBidi" w:hAnsiTheme="majorBidi" w:cstheme="majorBidi"/>
          <w:sz w:val="32"/>
          <w:szCs w:val="32"/>
        </w:rPr>
      </w:pPr>
      <w:r w:rsidRPr="00E51C72">
        <w:rPr>
          <w:rFonts w:asciiTheme="majorBidi" w:hAnsiTheme="majorBidi" w:cstheme="majorBidi"/>
          <w:sz w:val="32"/>
          <w:szCs w:val="32"/>
        </w:rPr>
        <w:t>-</w:t>
      </w:r>
      <w:r w:rsidRPr="00E51C72">
        <w:rPr>
          <w:rFonts w:asciiTheme="majorBidi" w:hAnsiTheme="majorBidi" w:cstheme="majorBidi"/>
          <w:sz w:val="32"/>
          <w:szCs w:val="32"/>
          <w:cs/>
        </w:rPr>
        <w:t xml:space="preserve"> ขอขอบคุณ -</w:t>
      </w:r>
      <w:r w:rsidRPr="00E51C72">
        <w:rPr>
          <w:rFonts w:asciiTheme="majorBidi" w:hAnsiTheme="majorBidi" w:cstheme="majorBidi"/>
          <w:sz w:val="32"/>
          <w:szCs w:val="32"/>
          <w:cs/>
        </w:rPr>
        <w:br/>
      </w:r>
      <w:r w:rsidR="00D274BF" w:rsidRPr="00E51C72">
        <w:rPr>
          <w:rFonts w:asciiTheme="majorBidi" w:hAnsiTheme="majorBidi" w:cstheme="majorBidi"/>
          <w:sz w:val="32"/>
          <w:szCs w:val="32"/>
          <w:cs/>
        </w:rPr>
        <w:t>10</w:t>
      </w:r>
      <w:r w:rsidRPr="00E51C72">
        <w:rPr>
          <w:rFonts w:asciiTheme="majorBidi" w:hAnsiTheme="majorBidi" w:cstheme="majorBidi"/>
          <w:sz w:val="32"/>
          <w:szCs w:val="32"/>
          <w:cs/>
        </w:rPr>
        <w:t xml:space="preserve"> ตุลาคม 2562</w:t>
      </w:r>
    </w:p>
    <w:p w:rsidR="00A96294" w:rsidRPr="00E51C72" w:rsidRDefault="00A96294" w:rsidP="001A5ADB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</w:p>
    <w:sectPr w:rsidR="00A96294" w:rsidRPr="00E51C72" w:rsidSect="003C3A73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CD" w:rsidRDefault="005C57CD" w:rsidP="00A96294">
      <w:pPr>
        <w:spacing w:after="0" w:line="240" w:lineRule="auto"/>
      </w:pPr>
      <w:r>
        <w:separator/>
      </w:r>
    </w:p>
  </w:endnote>
  <w:endnote w:type="continuationSeparator" w:id="0">
    <w:p w:rsidR="005C57CD" w:rsidRDefault="005C57CD" w:rsidP="00A9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CD" w:rsidRDefault="005C57CD" w:rsidP="00A96294">
      <w:pPr>
        <w:spacing w:after="0" w:line="240" w:lineRule="auto"/>
      </w:pPr>
      <w:r>
        <w:separator/>
      </w:r>
    </w:p>
  </w:footnote>
  <w:footnote w:type="continuationSeparator" w:id="0">
    <w:p w:rsidR="005C57CD" w:rsidRDefault="005C57CD" w:rsidP="00A96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83"/>
    <w:rsid w:val="00040A27"/>
    <w:rsid w:val="00054414"/>
    <w:rsid w:val="000866D8"/>
    <w:rsid w:val="000A10B3"/>
    <w:rsid w:val="000D397A"/>
    <w:rsid w:val="000E4E31"/>
    <w:rsid w:val="000F509F"/>
    <w:rsid w:val="00191EED"/>
    <w:rsid w:val="001A5ADB"/>
    <w:rsid w:val="001C4794"/>
    <w:rsid w:val="001F577E"/>
    <w:rsid w:val="003A5A6F"/>
    <w:rsid w:val="003C3A73"/>
    <w:rsid w:val="003F69DF"/>
    <w:rsid w:val="0042696A"/>
    <w:rsid w:val="004C0773"/>
    <w:rsid w:val="004F1A83"/>
    <w:rsid w:val="005C57CD"/>
    <w:rsid w:val="006158F1"/>
    <w:rsid w:val="00682B8E"/>
    <w:rsid w:val="006E7D14"/>
    <w:rsid w:val="0071329B"/>
    <w:rsid w:val="00787C17"/>
    <w:rsid w:val="00796114"/>
    <w:rsid w:val="00840B63"/>
    <w:rsid w:val="008A62FA"/>
    <w:rsid w:val="008D1DC0"/>
    <w:rsid w:val="0098594C"/>
    <w:rsid w:val="009E7B74"/>
    <w:rsid w:val="00A81695"/>
    <w:rsid w:val="00A96294"/>
    <w:rsid w:val="00B049FA"/>
    <w:rsid w:val="00CD5976"/>
    <w:rsid w:val="00D274BF"/>
    <w:rsid w:val="00D74E69"/>
    <w:rsid w:val="00DF3F00"/>
    <w:rsid w:val="00E21E57"/>
    <w:rsid w:val="00E51C72"/>
    <w:rsid w:val="00F86EC7"/>
    <w:rsid w:val="00FE0AD7"/>
    <w:rsid w:val="00FE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EFEE"/>
  <w15:docId w15:val="{740C096E-F756-024C-A3EA-CB85AEC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1A8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9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96294"/>
  </w:style>
  <w:style w:type="paragraph" w:styleId="a7">
    <w:name w:val="footer"/>
    <w:basedOn w:val="a"/>
    <w:link w:val="a8"/>
    <w:uiPriority w:val="99"/>
    <w:semiHidden/>
    <w:unhideWhenUsed/>
    <w:rsid w:val="00A9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9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2019-10-02T09:16:00Z</cp:lastPrinted>
  <dcterms:created xsi:type="dcterms:W3CDTF">2019-10-10T08:01:00Z</dcterms:created>
  <dcterms:modified xsi:type="dcterms:W3CDTF">2019-10-10T08:01:00Z</dcterms:modified>
</cp:coreProperties>
</file>