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DAF0E" w14:textId="77777777" w:rsidR="00F0797D" w:rsidRDefault="00F0797D" w:rsidP="00F079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C82357" w14:textId="77777777" w:rsidR="00F0797D" w:rsidRDefault="00F0797D" w:rsidP="00F079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01D4D5" w14:textId="77777777" w:rsidR="00F0797D" w:rsidRDefault="00F0797D" w:rsidP="00F0797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E33EB9" w14:textId="6639AFBF" w:rsidR="000E39A8" w:rsidRPr="00B35B1C" w:rsidRDefault="000E39A8" w:rsidP="00B35B1C">
      <w:pPr>
        <w:spacing w:before="240" w:after="0"/>
        <w:jc w:val="center"/>
        <w:rPr>
          <w:rFonts w:ascii="TH SarabunPSK" w:hAnsi="TH SarabunPSK" w:cs="TH SarabunPSK" w:hint="cs"/>
          <w:b/>
          <w:bCs/>
          <w:color w:val="215868" w:themeColor="accent5" w:themeShade="80"/>
          <w:sz w:val="40"/>
          <w:szCs w:val="40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</w:pPr>
      <w:r w:rsidRPr="008914D1">
        <w:rPr>
          <w:rFonts w:ascii="TH SarabunPSK" w:hAnsi="TH SarabunPSK" w:cs="TH SarabunPSK" w:hint="cs"/>
          <w:b/>
          <w:bCs/>
          <w:color w:val="215868" w:themeColor="accent5" w:themeShade="80"/>
          <w:sz w:val="40"/>
          <w:szCs w:val="40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อย. อนุมัติใช้ยา</w:t>
      </w:r>
      <w:r w:rsidR="00462210" w:rsidRPr="008914D1">
        <w:rPr>
          <w:rFonts w:ascii="TH SarabunPSK" w:hAnsi="TH SarabunPSK" w:cs="TH SarabunPSK" w:hint="cs"/>
          <w:b/>
          <w:bCs/>
          <w:color w:val="215868" w:themeColor="accent5" w:themeShade="80"/>
          <w:sz w:val="40"/>
          <w:szCs w:val="40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ฉีด</w:t>
      </w:r>
      <w:r w:rsidRPr="008914D1">
        <w:rPr>
          <w:rFonts w:ascii="TH SarabunPSK" w:hAnsi="TH SarabunPSK" w:cs="TH SarabunPSK" w:hint="cs"/>
          <w:b/>
          <w:bCs/>
          <w:color w:val="215868" w:themeColor="accent5" w:themeShade="80"/>
          <w:sz w:val="40"/>
          <w:szCs w:val="40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</w:t>
      </w:r>
      <w:proofErr w:type="spellStart"/>
      <w:r w:rsidRPr="008914D1">
        <w:rPr>
          <w:rFonts w:ascii="TH SarabunPSK" w:hAnsi="TH SarabunPSK" w:cs="TH SarabunPSK"/>
          <w:b/>
          <w:bCs/>
          <w:color w:val="215868" w:themeColor="accent5" w:themeShade="80"/>
          <w:sz w:val="40"/>
          <w:szCs w:val="4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Evusheld</w:t>
      </w:r>
      <w:proofErr w:type="spellEnd"/>
      <w:r w:rsidR="00462210" w:rsidRPr="008914D1">
        <w:rPr>
          <w:rFonts w:ascii="TH SarabunPSK" w:hAnsi="TH SarabunPSK" w:cs="TH SarabunPSK" w:hint="cs"/>
          <w:b/>
          <w:bCs/>
          <w:color w:val="215868" w:themeColor="accent5" w:themeShade="80"/>
          <w:sz w:val="40"/>
          <w:szCs w:val="40"/>
          <w:cs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 xml:space="preserve"> เพื่อป้องกันโควิด</w:t>
      </w:r>
      <w:r w:rsidR="00462210" w:rsidRPr="008914D1">
        <w:rPr>
          <w:rFonts w:ascii="TH SarabunPSK" w:hAnsi="TH SarabunPSK" w:cs="TH SarabunPSK"/>
          <w:b/>
          <w:bCs/>
          <w:color w:val="215868" w:themeColor="accent5" w:themeShade="80"/>
          <w:sz w:val="40"/>
          <w:szCs w:val="40"/>
          <w14:textOutline w14:w="9525" w14:cap="rnd" w14:cmpd="sng" w14:algn="ctr">
            <w14:solidFill>
              <w14:srgbClr w14:val="92D050"/>
            </w14:solidFill>
            <w14:prstDash w14:val="solid"/>
            <w14:bevel/>
          </w14:textOutline>
        </w:rPr>
        <w:t>-19</w:t>
      </w:r>
    </w:p>
    <w:p w14:paraId="53F67A25" w14:textId="343383F6" w:rsidR="00534FCA" w:rsidRDefault="000E39A8" w:rsidP="00FC270E">
      <w:pPr>
        <w:spacing w:after="0"/>
        <w:ind w:right="-33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39A8">
        <w:rPr>
          <w:rFonts w:ascii="TH SarabunPSK" w:hAnsi="TH SarabunPSK" w:cs="TH SarabunPSK" w:hint="cs"/>
          <w:b/>
          <w:bCs/>
          <w:sz w:val="32"/>
          <w:szCs w:val="32"/>
          <w:cs/>
        </w:rPr>
        <w:t>นายแพทย์ไพศาล ดั่นคุ้ม เลขาธิการคณะกรรมการอาหารและยา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เปิดเผยว่า 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8593B">
        <w:rPr>
          <w:rFonts w:ascii="TH SarabunPSK" w:hAnsi="TH SarabunPSK" w:cs="TH SarabunPSK"/>
          <w:sz w:val="32"/>
          <w:szCs w:val="32"/>
          <w:cs/>
        </w:rPr>
        <w:t>นักงานคณะกรรมการอาหารและยา (อย.) ได</w:t>
      </w:r>
      <w:r>
        <w:rPr>
          <w:rFonts w:ascii="TH SarabunPSK" w:hAnsi="TH SarabunPSK" w:cs="TH SarabunPSK"/>
          <w:sz w:val="32"/>
          <w:szCs w:val="32"/>
          <w:cs/>
        </w:rPr>
        <w:t>้อนุมัติขึ้นทะเบียน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ยา </w:t>
      </w:r>
      <w:proofErr w:type="spellStart"/>
      <w:r>
        <w:rPr>
          <w:rFonts w:ascii="TH SarabunPSK" w:hAnsi="TH SarabunPSK" w:cs="TH SarabunPSK"/>
          <w:sz w:val="32"/>
          <w:szCs w:val="32"/>
        </w:rPr>
        <w:t>Evusheld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4FCA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="00534FCA">
        <w:rPr>
          <w:rFonts w:ascii="TH SarabunPSK" w:hAnsi="TH SarabunPSK" w:cs="TH SarabunPSK" w:hint="cs"/>
          <w:sz w:val="32"/>
          <w:szCs w:val="32"/>
          <w:cs/>
        </w:rPr>
        <w:t xml:space="preserve"> แอสตร้าเซนเนก้า </w:t>
      </w:r>
      <w:r w:rsidR="00534FCA">
        <w:rPr>
          <w:rFonts w:ascii="TH SarabunPSK" w:hAnsi="TH SarabunPSK" w:cs="TH SarabunPSK"/>
          <w:sz w:val="32"/>
          <w:szCs w:val="32"/>
          <w:cs/>
        </w:rPr>
        <w:t>จ</w:t>
      </w:r>
      <w:r w:rsidR="00534FCA">
        <w:rPr>
          <w:rFonts w:ascii="TH SarabunPSK" w:hAnsi="TH SarabunPSK" w:cs="TH SarabunPSK" w:hint="cs"/>
          <w:sz w:val="32"/>
          <w:szCs w:val="32"/>
          <w:cs/>
        </w:rPr>
        <w:t>ำ</w:t>
      </w:r>
      <w:r w:rsidR="00534FCA" w:rsidRPr="00D8593B">
        <w:rPr>
          <w:rFonts w:ascii="TH SarabunPSK" w:hAnsi="TH SarabunPSK" w:cs="TH SarabunPSK"/>
          <w:sz w:val="32"/>
          <w:szCs w:val="32"/>
          <w:cs/>
        </w:rPr>
        <w:t>กัด</w:t>
      </w:r>
      <w:r w:rsidR="00534FCA">
        <w:rPr>
          <w:rFonts w:ascii="TH SarabunPSK" w:hAnsi="TH SarabunPSK" w:cs="TH SarabunPSK" w:hint="cs"/>
          <w:sz w:val="32"/>
          <w:szCs w:val="32"/>
          <w:cs/>
        </w:rPr>
        <w:t xml:space="preserve"> ภายใต้การอนุญาตแบบมีเงื่อนไขในสถานการณ์ฉุกเฉิน</w:t>
      </w:r>
      <w:r w:rsidR="009150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189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</w:t>
      </w:r>
      <w:r w:rsidR="005A3189">
        <w:rPr>
          <w:rFonts w:ascii="TH SarabunPSK" w:hAnsi="TH SarabunPSK" w:cs="TH SarabunPSK"/>
          <w:sz w:val="32"/>
          <w:szCs w:val="32"/>
        </w:rPr>
        <w:t xml:space="preserve">27 </w:t>
      </w:r>
      <w:r w:rsidR="005A3189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="005A3189">
        <w:rPr>
          <w:rFonts w:ascii="TH SarabunPSK" w:hAnsi="TH SarabunPSK" w:cs="TH SarabunPSK"/>
          <w:sz w:val="32"/>
          <w:szCs w:val="32"/>
        </w:rPr>
        <w:t>2565</w:t>
      </w:r>
      <w:r w:rsidR="00DC0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3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5080">
        <w:rPr>
          <w:rFonts w:ascii="TH SarabunPSK" w:hAnsi="TH SarabunPSK" w:cs="TH SarabunPSK" w:hint="cs"/>
          <w:sz w:val="32"/>
          <w:szCs w:val="32"/>
          <w:cs/>
        </w:rPr>
        <w:t xml:space="preserve">ซึ่งยา </w:t>
      </w:r>
      <w:proofErr w:type="spellStart"/>
      <w:r w:rsidR="00915080">
        <w:rPr>
          <w:rFonts w:ascii="TH SarabunPSK" w:hAnsi="TH SarabunPSK" w:cs="TH SarabunPSK"/>
          <w:sz w:val="32"/>
          <w:szCs w:val="32"/>
        </w:rPr>
        <w:t>Evusheld</w:t>
      </w:r>
      <w:proofErr w:type="spellEnd"/>
      <w:r w:rsidR="00915080">
        <w:rPr>
          <w:rFonts w:ascii="TH SarabunPSK" w:hAnsi="TH SarabunPSK" w:cs="TH SarabunPSK" w:hint="cs"/>
          <w:sz w:val="32"/>
          <w:szCs w:val="32"/>
          <w:cs/>
        </w:rPr>
        <w:t xml:space="preserve"> เป็นยาในกลุ่มโมโนโคลนอลแอนติบอดีที่ใช้เพื่อป้องกันโรคโควิด-19 </w:t>
      </w:r>
      <w:r w:rsidR="008914D1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20785B">
        <w:rPr>
          <w:rFonts w:ascii="TH SarabunPSK" w:hAnsi="TH SarabunPSK" w:cs="TH SarabunPSK" w:hint="cs"/>
          <w:sz w:val="32"/>
          <w:szCs w:val="32"/>
          <w:cs/>
        </w:rPr>
        <w:t>ไม่ได้ใช้สำหรับ</w:t>
      </w:r>
      <w:r w:rsidR="00053CA9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0785B">
        <w:rPr>
          <w:rFonts w:ascii="TH SarabunPSK" w:hAnsi="TH SarabunPSK" w:cs="TH SarabunPSK" w:hint="cs"/>
          <w:sz w:val="32"/>
          <w:szCs w:val="32"/>
          <w:cs/>
        </w:rPr>
        <w:t xml:space="preserve">รักษาแต่อย่างใด </w:t>
      </w:r>
      <w:r w:rsidR="001874BE">
        <w:rPr>
          <w:rFonts w:ascii="TH SarabunPSK" w:hAnsi="TH SarabunPSK" w:cs="TH SarabunPSK" w:hint="cs"/>
          <w:sz w:val="32"/>
          <w:szCs w:val="32"/>
          <w:cs/>
        </w:rPr>
        <w:t xml:space="preserve">และไม่ได้นำมาใช้แทนที่การสร้างภูมิคุ้มกันจากการฉีดวัคซีน </w:t>
      </w:r>
      <w:r w:rsidR="004F17A2">
        <w:rPr>
          <w:rFonts w:ascii="TH SarabunPSK" w:hAnsi="TH SarabunPSK" w:cs="TH SarabunPSK" w:hint="cs"/>
          <w:sz w:val="32"/>
          <w:szCs w:val="32"/>
          <w:cs/>
        </w:rPr>
        <w:t>โดยยานี้</w:t>
      </w:r>
      <w:r w:rsidR="00E20FA4">
        <w:rPr>
          <w:rFonts w:ascii="TH SarabunPSK" w:hAnsi="TH SarabunPSK" w:cs="TH SarabunPSK" w:hint="cs"/>
          <w:sz w:val="32"/>
          <w:szCs w:val="32"/>
          <w:cs/>
        </w:rPr>
        <w:t>สามารถใช้</w:t>
      </w:r>
      <w:r w:rsidR="00860AB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20FA4">
        <w:rPr>
          <w:rFonts w:ascii="TH SarabunPSK" w:hAnsi="TH SarabunPSK" w:cs="TH SarabunPSK" w:hint="cs"/>
          <w:sz w:val="32"/>
          <w:szCs w:val="32"/>
          <w:cs/>
        </w:rPr>
        <w:t>ใน</w:t>
      </w:r>
      <w:r w:rsidR="00860ABC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915080">
        <w:rPr>
          <w:rFonts w:ascii="TH SarabunPSK" w:hAnsi="TH SarabunPSK" w:cs="TH SarabunPSK" w:hint="cs"/>
          <w:sz w:val="32"/>
          <w:szCs w:val="32"/>
          <w:cs/>
        </w:rPr>
        <w:t xml:space="preserve">ผู้ใหญ่และวัยรุ่นที่มีอายุตั้งแต่ 12 ปีขึ้นไป </w:t>
      </w:r>
      <w:r w:rsidR="00E20FA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15080">
        <w:rPr>
          <w:rFonts w:ascii="TH SarabunPSK" w:hAnsi="TH SarabunPSK" w:cs="TH SarabunPSK" w:hint="cs"/>
          <w:sz w:val="32"/>
          <w:szCs w:val="32"/>
          <w:cs/>
        </w:rPr>
        <w:t>มีน้ำหนัก</w:t>
      </w:r>
      <w:r w:rsidR="00915080" w:rsidRPr="009B24B0">
        <w:rPr>
          <w:rFonts w:ascii="TH SarabunPSK" w:hAnsi="TH SarabunPSK" w:cs="TH SarabunPSK" w:hint="cs"/>
          <w:spacing w:val="8"/>
          <w:sz w:val="32"/>
          <w:szCs w:val="32"/>
          <w:cs/>
        </w:rPr>
        <w:t>ตัวอย่างน้อย 40 กิโลกรัม</w:t>
      </w:r>
      <w:r w:rsidR="00064B60" w:rsidRPr="009B24B0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</w:t>
      </w:r>
      <w:r w:rsidR="0040767C" w:rsidRPr="009B24B0">
        <w:rPr>
          <w:rFonts w:ascii="TH SarabunPSK" w:hAnsi="TH SarabunPSK" w:cs="TH SarabunPSK" w:hint="cs"/>
          <w:spacing w:val="8"/>
          <w:sz w:val="32"/>
          <w:szCs w:val="32"/>
          <w:cs/>
        </w:rPr>
        <w:t>สำหรับ</w:t>
      </w:r>
      <w:r w:rsidR="00CD015F" w:rsidRPr="009B24B0">
        <w:rPr>
          <w:rFonts w:ascii="TH SarabunPSK" w:hAnsi="TH SarabunPSK" w:cs="TH SarabunPSK" w:hint="cs"/>
          <w:spacing w:val="8"/>
          <w:sz w:val="32"/>
          <w:szCs w:val="32"/>
          <w:cs/>
        </w:rPr>
        <w:t>ประชาชน</w:t>
      </w:r>
      <w:r w:rsidR="0040767C" w:rsidRPr="009B24B0">
        <w:rPr>
          <w:rFonts w:ascii="TH SarabunPSK" w:hAnsi="TH SarabunPSK" w:cs="TH SarabunPSK" w:hint="cs"/>
          <w:spacing w:val="8"/>
          <w:sz w:val="32"/>
          <w:szCs w:val="32"/>
          <w:cs/>
        </w:rPr>
        <w:t>ที่</w:t>
      </w:r>
      <w:r w:rsidR="007C5F69" w:rsidRPr="009B24B0">
        <w:rPr>
          <w:rFonts w:ascii="TH SarabunPSK" w:hAnsi="TH SarabunPSK" w:cs="TH SarabunPSK" w:hint="cs"/>
          <w:spacing w:val="8"/>
          <w:sz w:val="32"/>
          <w:szCs w:val="32"/>
          <w:cs/>
        </w:rPr>
        <w:t>มีความ</w:t>
      </w:r>
      <w:r w:rsidR="0040767C" w:rsidRPr="009B24B0">
        <w:rPr>
          <w:rFonts w:ascii="TH SarabunPSK" w:hAnsi="TH SarabunPSK" w:cs="TH SarabunPSK" w:hint="cs"/>
          <w:spacing w:val="8"/>
          <w:sz w:val="32"/>
          <w:szCs w:val="32"/>
          <w:cs/>
        </w:rPr>
        <w:t>จำเป็นต้องใช้</w:t>
      </w:r>
      <w:r w:rsidR="00BA18D7" w:rsidRPr="009B24B0">
        <w:rPr>
          <w:rFonts w:ascii="TH SarabunPSK" w:hAnsi="TH SarabunPSK" w:cs="TH SarabunPSK" w:hint="cs"/>
          <w:spacing w:val="8"/>
          <w:sz w:val="32"/>
          <w:szCs w:val="32"/>
          <w:cs/>
        </w:rPr>
        <w:t>ยานี้</w:t>
      </w:r>
      <w:r w:rsidR="0040767C" w:rsidRPr="009B24B0">
        <w:rPr>
          <w:rFonts w:ascii="TH SarabunPSK" w:hAnsi="TH SarabunPSK" w:cs="TH SarabunPSK" w:hint="cs"/>
          <w:spacing w:val="8"/>
          <w:sz w:val="32"/>
          <w:szCs w:val="32"/>
          <w:cs/>
        </w:rPr>
        <w:t xml:space="preserve"> ควรแจ้งข้อมูลเบื้องต้นกับแพทย์</w:t>
      </w:r>
      <w:r w:rsidR="0040767C">
        <w:rPr>
          <w:rFonts w:ascii="TH SarabunPSK" w:hAnsi="TH SarabunPSK" w:cs="TH SarabunPSK" w:hint="cs"/>
          <w:sz w:val="32"/>
          <w:szCs w:val="32"/>
          <w:cs/>
        </w:rPr>
        <w:t xml:space="preserve"> เช่น ประวัติการแพ้ยา ประ</w:t>
      </w:r>
      <w:bookmarkStart w:id="0" w:name="_GoBack"/>
      <w:bookmarkEnd w:id="0"/>
      <w:r w:rsidR="0040767C">
        <w:rPr>
          <w:rFonts w:ascii="TH SarabunPSK" w:hAnsi="TH SarabunPSK" w:cs="TH SarabunPSK" w:hint="cs"/>
          <w:sz w:val="32"/>
          <w:szCs w:val="32"/>
          <w:cs/>
        </w:rPr>
        <w:t>วัติการรักษาโรคระบบหลอดเลือดหัวใจ การตั้งครรภ์และการให้นมบุตร รวมถึงประวัติการได้รับวัคซีน</w:t>
      </w:r>
      <w:r w:rsidR="00011C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67C">
        <w:rPr>
          <w:rFonts w:ascii="TH SarabunPSK" w:hAnsi="TH SarabunPSK" w:cs="TH SarabunPSK" w:hint="cs"/>
          <w:sz w:val="32"/>
          <w:szCs w:val="32"/>
          <w:cs/>
        </w:rPr>
        <w:t>เป็นต้น</w:t>
      </w:r>
      <w:r w:rsidR="007C5F69">
        <w:rPr>
          <w:rFonts w:ascii="TH SarabunPSK" w:hAnsi="TH SarabunPSK" w:cs="TH SarabunPSK" w:hint="cs"/>
          <w:sz w:val="32"/>
          <w:szCs w:val="32"/>
          <w:cs/>
        </w:rPr>
        <w:t xml:space="preserve"> ทั้งนี้ ยา </w:t>
      </w:r>
      <w:proofErr w:type="spellStart"/>
      <w:r w:rsidR="007C5F69">
        <w:rPr>
          <w:rFonts w:ascii="TH SarabunPSK" w:hAnsi="TH SarabunPSK" w:cs="TH SarabunPSK"/>
          <w:sz w:val="32"/>
          <w:szCs w:val="32"/>
        </w:rPr>
        <w:t>Evushel</w:t>
      </w:r>
      <w:r w:rsidR="00FC270E">
        <w:rPr>
          <w:rFonts w:ascii="TH SarabunPSK" w:hAnsi="TH SarabunPSK" w:cs="TH SarabunPSK"/>
          <w:sz w:val="32"/>
          <w:szCs w:val="32"/>
        </w:rPr>
        <w:t>d</w:t>
      </w:r>
      <w:proofErr w:type="spellEnd"/>
      <w:r w:rsidR="00FC270E">
        <w:rPr>
          <w:rFonts w:ascii="TH SarabunPSK" w:hAnsi="TH SarabunPSK" w:cs="TH SarabunPSK"/>
          <w:sz w:val="32"/>
          <w:szCs w:val="32"/>
        </w:rPr>
        <w:t xml:space="preserve"> </w:t>
      </w:r>
      <w:r w:rsidR="00E842C2">
        <w:rPr>
          <w:rFonts w:ascii="TH SarabunPSK" w:hAnsi="TH SarabunPSK" w:cs="TH SarabunPSK" w:hint="cs"/>
          <w:sz w:val="32"/>
          <w:szCs w:val="32"/>
          <w:cs/>
        </w:rPr>
        <w:t>ได้รับการขึ้นทะเบียนยาแล้วจาก</w:t>
      </w:r>
      <w:r w:rsidR="008914D1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E842C2">
        <w:rPr>
          <w:rFonts w:ascii="TH SarabunPSK" w:hAnsi="TH SarabunPSK" w:cs="TH SarabunPSK" w:hint="cs"/>
          <w:sz w:val="32"/>
          <w:szCs w:val="32"/>
          <w:cs/>
        </w:rPr>
        <w:t>สหภาพยุโรป</w:t>
      </w:r>
      <w:r w:rsidR="008914D1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842C2">
        <w:rPr>
          <w:rFonts w:ascii="TH SarabunPSK" w:hAnsi="TH SarabunPSK" w:cs="TH SarabunPSK" w:hint="cs"/>
          <w:sz w:val="32"/>
          <w:szCs w:val="32"/>
          <w:cs/>
        </w:rPr>
        <w:t>สหรัฐอเมริกา</w:t>
      </w:r>
    </w:p>
    <w:p w14:paraId="3AA24A8B" w14:textId="594E3DF0" w:rsidR="00E60D3D" w:rsidRDefault="00E60D3D" w:rsidP="00767D58">
      <w:pPr>
        <w:spacing w:before="120" w:after="0"/>
        <w:ind w:right="-331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</w:t>
      </w:r>
    </w:p>
    <w:p w14:paraId="303C4AE2" w14:textId="192A12C2" w:rsidR="003C0D62" w:rsidRPr="00767D58" w:rsidRDefault="00E60D3D" w:rsidP="00E60D3D">
      <w:pPr>
        <w:spacing w:after="0"/>
        <w:ind w:right="-334"/>
        <w:jc w:val="center"/>
        <w:rPr>
          <w:b/>
          <w:bCs/>
        </w:rPr>
      </w:pPr>
      <w:r w:rsidRPr="00767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วันที่เผยแพร่ </w:t>
      </w:r>
      <w:r w:rsidR="00AC331E" w:rsidRPr="00767D58">
        <w:rPr>
          <w:rFonts w:ascii="TH SarabunPSK" w:hAnsi="TH SarabunPSK" w:cs="TH SarabunPSK"/>
          <w:b/>
          <w:bCs/>
          <w:sz w:val="32"/>
          <w:szCs w:val="32"/>
        </w:rPr>
        <w:t xml:space="preserve"> 29 </w:t>
      </w:r>
      <w:r w:rsidRPr="00767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มิถุนายน  </w:t>
      </w:r>
      <w:r w:rsidRPr="00767D58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  <w:r w:rsidRPr="00767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ข่าวแจก </w:t>
      </w:r>
      <w:r w:rsidR="00AC331E" w:rsidRPr="00767D58">
        <w:rPr>
          <w:rFonts w:ascii="TH SarabunPSK" w:hAnsi="TH SarabunPSK" w:cs="TH SarabunPSK" w:hint="cs"/>
          <w:b/>
          <w:bCs/>
          <w:sz w:val="32"/>
          <w:szCs w:val="32"/>
          <w:cs/>
        </w:rPr>
        <w:t>142</w:t>
      </w:r>
      <w:r w:rsidRPr="00767D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ปีงบประมาณ พ.ศ. </w:t>
      </w:r>
      <w:r w:rsidRPr="00767D58">
        <w:rPr>
          <w:rFonts w:ascii="TH SarabunPSK" w:hAnsi="TH SarabunPSK" w:cs="TH SarabunPSK"/>
          <w:b/>
          <w:bCs/>
          <w:sz w:val="32"/>
          <w:szCs w:val="32"/>
        </w:rPr>
        <w:t>2565</w:t>
      </w:r>
    </w:p>
    <w:sectPr w:rsidR="003C0D62" w:rsidRPr="00767D58" w:rsidSect="000E39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4690F8" w14:textId="77777777" w:rsidR="00F27B2C" w:rsidRDefault="00F27B2C" w:rsidP="00405FD9">
      <w:pPr>
        <w:spacing w:after="0" w:line="240" w:lineRule="auto"/>
      </w:pPr>
      <w:r>
        <w:separator/>
      </w:r>
    </w:p>
  </w:endnote>
  <w:endnote w:type="continuationSeparator" w:id="0">
    <w:p w14:paraId="4476ECAC" w14:textId="77777777" w:rsidR="00F27B2C" w:rsidRDefault="00F27B2C" w:rsidP="004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47EAA" w14:textId="77777777" w:rsidR="00405FD9" w:rsidRDefault="00405F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D995B" w14:textId="77777777" w:rsidR="00405FD9" w:rsidRDefault="00405FD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4184D" w14:textId="77777777" w:rsidR="00405FD9" w:rsidRDefault="00405F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973E9" w14:textId="77777777" w:rsidR="00F27B2C" w:rsidRDefault="00F27B2C" w:rsidP="00405FD9">
      <w:pPr>
        <w:spacing w:after="0" w:line="240" w:lineRule="auto"/>
      </w:pPr>
      <w:r>
        <w:separator/>
      </w:r>
    </w:p>
  </w:footnote>
  <w:footnote w:type="continuationSeparator" w:id="0">
    <w:p w14:paraId="079A684F" w14:textId="77777777" w:rsidR="00F27B2C" w:rsidRDefault="00F27B2C" w:rsidP="004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7DE30" w14:textId="77777777" w:rsidR="00405FD9" w:rsidRDefault="00F27B2C">
    <w:pPr>
      <w:pStyle w:val="a3"/>
    </w:pPr>
    <w:r>
      <w:rPr>
        <w:noProof/>
      </w:rPr>
      <w:pict w14:anchorId="4EF06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7" o:spid="_x0000_s2050" type="#_x0000_t75" style="position:absolute;margin-left:0;margin-top:0;width:588.2pt;height:848.35pt;z-index:-251657216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706C0" w14:textId="77777777" w:rsidR="00405FD9" w:rsidRDefault="00F27B2C">
    <w:pPr>
      <w:pStyle w:val="a3"/>
    </w:pPr>
    <w:r>
      <w:rPr>
        <w:noProof/>
      </w:rPr>
      <w:pict w14:anchorId="7769F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8" o:spid="_x0000_s2051" type="#_x0000_t75" style="position:absolute;margin-left:0;margin-top:0;width:588.2pt;height:848.35pt;z-index:-251656192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69D0" w14:textId="77777777" w:rsidR="00405FD9" w:rsidRDefault="00F27B2C">
    <w:pPr>
      <w:pStyle w:val="a3"/>
    </w:pPr>
    <w:r>
      <w:rPr>
        <w:noProof/>
      </w:rPr>
      <w:pict w14:anchorId="3836C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459296" o:spid="_x0000_s2049" type="#_x0000_t75" style="position:absolute;margin-left:0;margin-top:0;width:588.2pt;height:848.35pt;z-index:-251658240;mso-position-horizontal:center;mso-position-horizontal-relative:margin;mso-position-vertical:center;mso-position-vertical-relative:margin" o:allowincell="f">
          <v:imagedata r:id="rId1" o:title="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D9"/>
    <w:rsid w:val="00001714"/>
    <w:rsid w:val="00011CA8"/>
    <w:rsid w:val="00053CA9"/>
    <w:rsid w:val="00064B60"/>
    <w:rsid w:val="00086B32"/>
    <w:rsid w:val="000E39A8"/>
    <w:rsid w:val="00170EC0"/>
    <w:rsid w:val="001874BE"/>
    <w:rsid w:val="00201468"/>
    <w:rsid w:val="0020785B"/>
    <w:rsid w:val="003218C5"/>
    <w:rsid w:val="00363462"/>
    <w:rsid w:val="003C0D62"/>
    <w:rsid w:val="00405FD9"/>
    <w:rsid w:val="0040767C"/>
    <w:rsid w:val="00462210"/>
    <w:rsid w:val="004D7739"/>
    <w:rsid w:val="004F17A2"/>
    <w:rsid w:val="00534FCA"/>
    <w:rsid w:val="005A3189"/>
    <w:rsid w:val="0068134C"/>
    <w:rsid w:val="00767D58"/>
    <w:rsid w:val="007C1A22"/>
    <w:rsid w:val="007C5F69"/>
    <w:rsid w:val="00860ABC"/>
    <w:rsid w:val="008914D1"/>
    <w:rsid w:val="00915080"/>
    <w:rsid w:val="00947C6C"/>
    <w:rsid w:val="009B24B0"/>
    <w:rsid w:val="00AC331E"/>
    <w:rsid w:val="00B35B1C"/>
    <w:rsid w:val="00B554D2"/>
    <w:rsid w:val="00BA18D7"/>
    <w:rsid w:val="00C50101"/>
    <w:rsid w:val="00CD015F"/>
    <w:rsid w:val="00D33EBB"/>
    <w:rsid w:val="00DC0E71"/>
    <w:rsid w:val="00E1483C"/>
    <w:rsid w:val="00E20FA4"/>
    <w:rsid w:val="00E60D3D"/>
    <w:rsid w:val="00E842C2"/>
    <w:rsid w:val="00EA76A6"/>
    <w:rsid w:val="00EC374D"/>
    <w:rsid w:val="00F0797D"/>
    <w:rsid w:val="00F27B2C"/>
    <w:rsid w:val="00FC270E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8F0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05FD9"/>
  </w:style>
  <w:style w:type="paragraph" w:styleId="a5">
    <w:name w:val="footer"/>
    <w:basedOn w:val="a"/>
    <w:link w:val="a6"/>
    <w:uiPriority w:val="99"/>
    <w:unhideWhenUsed/>
    <w:rsid w:val="004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0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ก้องภพ แก้วประภา</dc:creator>
  <cp:lastModifiedBy>User</cp:lastModifiedBy>
  <cp:revision>2</cp:revision>
  <cp:lastPrinted>2022-06-29T02:46:00Z</cp:lastPrinted>
  <dcterms:created xsi:type="dcterms:W3CDTF">2022-06-29T02:46:00Z</dcterms:created>
  <dcterms:modified xsi:type="dcterms:W3CDTF">2022-06-29T02:46:00Z</dcterms:modified>
</cp:coreProperties>
</file>