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0492" w14:textId="75160952" w:rsidR="00053546" w:rsidRDefault="00546781">
      <w:pPr>
        <w:tabs>
          <w:tab w:val="left" w:pos="8265"/>
        </w:tabs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69708134" wp14:editId="70A8537C">
            <wp:simplePos x="0" y="0"/>
            <wp:positionH relativeFrom="page">
              <wp:align>right</wp:align>
            </wp:positionH>
            <wp:positionV relativeFrom="paragraph">
              <wp:posOffset>-360045</wp:posOffset>
            </wp:positionV>
            <wp:extent cx="7544692" cy="1458930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692" cy="145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F6111" w14:textId="77777777" w:rsidR="00111501" w:rsidRDefault="00111501" w:rsidP="00111501">
      <w:pPr>
        <w:spacing w:before="600"/>
        <w:rPr>
          <w:rFonts w:ascii="TH SarabunPSK" w:hAnsi="TH SarabunPSK" w:cs="TH SarabunPSK"/>
          <w:b/>
          <w:bCs/>
          <w:sz w:val="36"/>
          <w:szCs w:val="36"/>
        </w:rPr>
      </w:pPr>
    </w:p>
    <w:p w14:paraId="0F8ED7E2" w14:textId="718BFB3D" w:rsidR="00DB645F" w:rsidRPr="00973D69" w:rsidRDefault="00DB645F" w:rsidP="00111501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 w:rsidRPr="00973D69">
        <w:rPr>
          <w:rFonts w:ascii="Angsana New" w:hAnsi="Angsana New"/>
          <w:b/>
          <w:bCs/>
          <w:sz w:val="40"/>
          <w:szCs w:val="40"/>
          <w:cs/>
        </w:rPr>
        <w:t>สบยช. เตือ</w:t>
      </w:r>
      <w:r w:rsidR="00AA5898" w:rsidRPr="00973D69">
        <w:rPr>
          <w:rFonts w:ascii="Angsana New" w:hAnsi="Angsana New" w:hint="cs"/>
          <w:b/>
          <w:bCs/>
          <w:sz w:val="40"/>
          <w:szCs w:val="40"/>
          <w:cs/>
        </w:rPr>
        <w:t>น</w:t>
      </w:r>
      <w:r w:rsidR="00973D69" w:rsidRPr="00973D69">
        <w:rPr>
          <w:rFonts w:ascii="Angsana New" w:hAnsi="Angsana New" w:hint="cs"/>
          <w:b/>
          <w:bCs/>
          <w:sz w:val="40"/>
          <w:szCs w:val="40"/>
          <w:cs/>
        </w:rPr>
        <w:t xml:space="preserve"> “</w:t>
      </w:r>
      <w:r w:rsidR="00973D69" w:rsidRPr="00973D69">
        <w:rPr>
          <w:rFonts w:ascii="Angsana New" w:eastAsia="Batang" w:hAnsi="Angsana New"/>
          <w:b/>
          <w:bCs/>
          <w:sz w:val="40"/>
          <w:szCs w:val="40"/>
          <w:cs/>
          <w:lang w:eastAsia="ko-KR"/>
        </w:rPr>
        <w:t>แฮปปี้</w:t>
      </w:r>
      <w:r w:rsidR="00973D69" w:rsidRPr="00973D69">
        <w:rPr>
          <w:rFonts w:ascii="Angsana New" w:eastAsia="Batang" w:hAnsi="Angsana New" w:hint="cs"/>
          <w:b/>
          <w:bCs/>
          <w:sz w:val="40"/>
          <w:szCs w:val="40"/>
          <w:cs/>
          <w:lang w:eastAsia="ko-KR"/>
        </w:rPr>
        <w:t>”  ยาเสพติดตัวใหม่ อันตรายออก</w:t>
      </w:r>
      <w:r w:rsidR="00973D69" w:rsidRPr="00973D69">
        <w:rPr>
          <w:rFonts w:ascii="Angsana New" w:hAnsi="Angsana New"/>
          <w:b/>
          <w:bCs/>
          <w:sz w:val="40"/>
          <w:szCs w:val="40"/>
          <w:cs/>
        </w:rPr>
        <w:t>ฤทธิ์คล้ายยาบ้า</w:t>
      </w:r>
    </w:p>
    <w:p w14:paraId="3B9E2777" w14:textId="1C9F9416" w:rsidR="00B96F9B" w:rsidRPr="00EE7697" w:rsidRDefault="000C5E45" w:rsidP="00EE7697">
      <w:pPr>
        <w:ind w:firstLine="720"/>
        <w:jc w:val="thaiDistribute"/>
        <w:rPr>
          <w:rFonts w:ascii="Angsana New" w:eastAsia="Batang" w:hAnsi="Angsana New"/>
          <w:sz w:val="32"/>
          <w:szCs w:val="32"/>
          <w:cs/>
          <w:lang w:eastAsia="ko-KR"/>
        </w:rPr>
      </w:pPr>
      <w:r w:rsidRPr="00B84E7F">
        <w:rPr>
          <w:rFonts w:ascii="Angsana New" w:hAnsi="Angsana New"/>
          <w:sz w:val="32"/>
          <w:szCs w:val="32"/>
          <w:cs/>
        </w:rPr>
        <w:t xml:space="preserve">กรมการแพทย์  โดยสถาบันบำบัดรักษาและฟื้นฟูผู้ติดยาเสพติดแห่งชาติบรมราชชนนี (สบยช.) </w:t>
      </w:r>
      <w:r w:rsidR="006C129B" w:rsidRPr="00B84E7F">
        <w:rPr>
          <w:rFonts w:ascii="Angsana New" w:hAnsi="Angsana New"/>
          <w:sz w:val="32"/>
          <w:szCs w:val="32"/>
        </w:rPr>
        <w:t xml:space="preserve"> </w:t>
      </w:r>
      <w:r w:rsidR="006C129B" w:rsidRPr="00B84E7F">
        <w:rPr>
          <w:rFonts w:ascii="Angsana New" w:hAnsi="Angsana New" w:hint="cs"/>
          <w:sz w:val="32"/>
          <w:szCs w:val="32"/>
          <w:cs/>
        </w:rPr>
        <w:t>เตือน</w:t>
      </w:r>
      <w:r w:rsidR="00B84E7F" w:rsidRPr="00B84E7F">
        <w:rPr>
          <w:rFonts w:ascii="Angsana New" w:hAnsi="Angsana New" w:hint="cs"/>
          <w:sz w:val="32"/>
          <w:szCs w:val="32"/>
          <w:cs/>
        </w:rPr>
        <w:t xml:space="preserve">ภัย </w:t>
      </w:r>
      <w:r w:rsidR="00382134">
        <w:rPr>
          <w:rFonts w:ascii="Angsana New" w:hAnsi="Angsana New"/>
          <w:sz w:val="32"/>
          <w:szCs w:val="32"/>
          <w:cs/>
        </w:rPr>
        <w:br/>
      </w:r>
      <w:r w:rsidR="00B84E7F" w:rsidRPr="00B84E7F">
        <w:rPr>
          <w:rFonts w:ascii="Angsana New" w:hAnsi="Angsana New" w:hint="cs"/>
          <w:sz w:val="32"/>
          <w:szCs w:val="32"/>
          <w:cs/>
        </w:rPr>
        <w:t>“</w:t>
      </w:r>
      <w:r w:rsidR="00B84E7F" w:rsidRPr="00B84E7F">
        <w:rPr>
          <w:rFonts w:ascii="Angsana New" w:eastAsia="Batang" w:hAnsi="Angsana New"/>
          <w:sz w:val="32"/>
          <w:szCs w:val="32"/>
          <w:cs/>
          <w:lang w:eastAsia="ko-KR"/>
        </w:rPr>
        <w:t>แฮปปี้</w:t>
      </w:r>
      <w:r w:rsidR="00B84E7F" w:rsidRPr="00B84E7F">
        <w:rPr>
          <w:rFonts w:ascii="Angsana New" w:eastAsia="Batang" w:hAnsi="Angsana New" w:hint="cs"/>
          <w:sz w:val="32"/>
          <w:szCs w:val="32"/>
          <w:cs/>
          <w:lang w:eastAsia="ko-KR"/>
        </w:rPr>
        <w:t>” ยาเสพติด</w:t>
      </w:r>
      <w:r w:rsidR="00B84E7F">
        <w:rPr>
          <w:rFonts w:ascii="Angsana New" w:eastAsia="Batang" w:hAnsi="Angsana New" w:hint="cs"/>
          <w:sz w:val="32"/>
          <w:szCs w:val="32"/>
          <w:cs/>
          <w:lang w:eastAsia="ko-KR"/>
        </w:rPr>
        <w:t>ตัว</w:t>
      </w:r>
      <w:r w:rsidR="00B84E7F" w:rsidRPr="00B84E7F">
        <w:rPr>
          <w:rFonts w:ascii="Angsana New" w:eastAsia="Batang" w:hAnsi="Angsana New" w:hint="cs"/>
          <w:sz w:val="32"/>
          <w:szCs w:val="32"/>
          <w:cs/>
          <w:lang w:eastAsia="ko-KR"/>
        </w:rPr>
        <w:t>ใหม่ ระบาด</w:t>
      </w:r>
      <w:r w:rsidR="00EE7697">
        <w:rPr>
          <w:rFonts w:ascii="Angsana New" w:eastAsia="Batang" w:hAnsi="Angsana New" w:hint="cs"/>
          <w:sz w:val="32"/>
          <w:szCs w:val="32"/>
          <w:cs/>
          <w:lang w:eastAsia="ko-KR"/>
        </w:rPr>
        <w:t>ห</w:t>
      </w:r>
      <w:r w:rsidR="00B84E7F">
        <w:rPr>
          <w:rFonts w:ascii="Angsana New" w:eastAsia="Batang" w:hAnsi="Angsana New" w:hint="cs"/>
          <w:sz w:val="32"/>
          <w:szCs w:val="32"/>
          <w:cs/>
          <w:lang w:eastAsia="ko-KR"/>
        </w:rPr>
        <w:t>นัก</w:t>
      </w:r>
      <w:r w:rsidR="00B84E7F" w:rsidRPr="00B84E7F">
        <w:rPr>
          <w:rFonts w:ascii="Angsana New" w:eastAsia="Batang" w:hAnsi="Angsana New" w:hint="cs"/>
          <w:sz w:val="32"/>
          <w:szCs w:val="32"/>
          <w:cs/>
          <w:lang w:eastAsia="ko-KR"/>
        </w:rPr>
        <w:t>ใน</w:t>
      </w:r>
      <w:r w:rsidR="00B84E7F" w:rsidRPr="00AC36EC">
        <w:rPr>
          <w:rFonts w:ascii="Angsana New" w:eastAsia="Batang" w:hAnsi="Angsana New"/>
          <w:sz w:val="32"/>
          <w:szCs w:val="32"/>
          <w:cs/>
          <w:lang w:eastAsia="ko-KR"/>
        </w:rPr>
        <w:t>พื้นที่ จ.ท่าขี้เหล็ก ประเทศเมียนมา</w:t>
      </w:r>
      <w:r w:rsidR="00B84E7F">
        <w:rPr>
          <w:rFonts w:ascii="Angsana New" w:eastAsia="Batang" w:hAnsi="Angsana New" w:hint="cs"/>
          <w:sz w:val="32"/>
          <w:szCs w:val="32"/>
          <w:cs/>
          <w:lang w:eastAsia="ko-KR"/>
        </w:rPr>
        <w:t xml:space="preserve"> </w:t>
      </w:r>
      <w:r w:rsidR="00973D69">
        <w:rPr>
          <w:rFonts w:ascii="Angsana New" w:eastAsia="Batang" w:hAnsi="Angsana New" w:hint="cs"/>
          <w:sz w:val="32"/>
          <w:szCs w:val="32"/>
          <w:cs/>
          <w:lang w:eastAsia="ko-KR"/>
        </w:rPr>
        <w:t>อันตราย</w:t>
      </w:r>
      <w:r w:rsidR="00EE7697">
        <w:rPr>
          <w:rFonts w:ascii="Angsana New" w:eastAsia="Batang" w:hAnsi="Angsana New" w:hint="cs"/>
          <w:sz w:val="32"/>
          <w:szCs w:val="32"/>
          <w:cs/>
          <w:lang w:eastAsia="ko-KR"/>
        </w:rPr>
        <w:t>ออก</w:t>
      </w:r>
      <w:r w:rsidR="00EE7697" w:rsidRPr="00AC36EC">
        <w:rPr>
          <w:rFonts w:ascii="Angsana New" w:hAnsi="Angsana New"/>
          <w:sz w:val="32"/>
          <w:szCs w:val="32"/>
          <w:cs/>
        </w:rPr>
        <w:t>ฤทธิ์คล้ายยาบ้า</w:t>
      </w:r>
      <w:r w:rsidR="00EE7697">
        <w:rPr>
          <w:rFonts w:ascii="Angsana New" w:hAnsi="Angsana New" w:hint="cs"/>
          <w:sz w:val="32"/>
          <w:szCs w:val="32"/>
          <w:cs/>
        </w:rPr>
        <w:t xml:space="preserve"> </w:t>
      </w:r>
    </w:p>
    <w:p w14:paraId="2F51A3A3" w14:textId="6F5C7806" w:rsidR="00F543F2" w:rsidRPr="00CF7EA1" w:rsidRDefault="00223302" w:rsidP="00CF7EA1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4E466F">
        <w:rPr>
          <w:rFonts w:ascii="Angsana New" w:hAnsi="Angsana New"/>
          <w:b/>
          <w:bCs/>
          <w:sz w:val="32"/>
          <w:szCs w:val="32"/>
          <w:cs/>
        </w:rPr>
        <w:t>นายแพท</w:t>
      </w:r>
      <w:r w:rsidR="000265BB" w:rsidRPr="004E466F">
        <w:rPr>
          <w:rFonts w:ascii="Angsana New" w:hAnsi="Angsana New"/>
          <w:b/>
          <w:bCs/>
          <w:sz w:val="32"/>
          <w:szCs w:val="32"/>
          <w:cs/>
        </w:rPr>
        <w:t>ย์</w:t>
      </w:r>
      <w:r w:rsidR="0016023D" w:rsidRPr="004E466F">
        <w:rPr>
          <w:rFonts w:ascii="Angsana New" w:hAnsi="Angsana New"/>
          <w:b/>
          <w:bCs/>
          <w:sz w:val="32"/>
          <w:szCs w:val="32"/>
          <w:cs/>
        </w:rPr>
        <w:t>มานัส โพธาภรณ์</w:t>
      </w:r>
      <w:r w:rsidR="000265BB" w:rsidRPr="004E466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16023D" w:rsidRPr="004E466F">
        <w:rPr>
          <w:rFonts w:ascii="Angsana New" w:hAnsi="Angsana New"/>
          <w:b/>
          <w:bCs/>
          <w:sz w:val="32"/>
          <w:szCs w:val="32"/>
          <w:cs/>
        </w:rPr>
        <w:t>รอง</w:t>
      </w:r>
      <w:r w:rsidRPr="004E466F">
        <w:rPr>
          <w:rFonts w:ascii="Angsana New" w:hAnsi="Angsana New"/>
          <w:b/>
          <w:bCs/>
          <w:sz w:val="32"/>
          <w:szCs w:val="32"/>
          <w:cs/>
        </w:rPr>
        <w:t>อธิบดีกรมการแพทย์</w:t>
      </w:r>
      <w:r w:rsidRPr="004E466F">
        <w:rPr>
          <w:rFonts w:ascii="Angsana New" w:eastAsia="Batang" w:hAnsi="Angsana New"/>
          <w:b/>
          <w:bCs/>
          <w:sz w:val="32"/>
          <w:szCs w:val="32"/>
          <w:cs/>
          <w:lang w:eastAsia="ko-KR"/>
        </w:rPr>
        <w:t xml:space="preserve"> </w:t>
      </w:r>
      <w:r w:rsidRPr="004E466F">
        <w:rPr>
          <w:rFonts w:ascii="Angsana New" w:eastAsia="Batang" w:hAnsi="Angsana New"/>
          <w:sz w:val="32"/>
          <w:szCs w:val="32"/>
          <w:cs/>
          <w:lang w:eastAsia="ko-KR"/>
        </w:rPr>
        <w:t xml:space="preserve">กล่าวว่า </w:t>
      </w:r>
      <w:r w:rsidR="00114636" w:rsidRPr="004E466F">
        <w:rPr>
          <w:rFonts w:ascii="Angsana New" w:eastAsia="Batang" w:hAnsi="Angsana New"/>
          <w:sz w:val="32"/>
          <w:szCs w:val="32"/>
          <w:lang w:eastAsia="ko-KR"/>
        </w:rPr>
        <w:t xml:space="preserve"> </w:t>
      </w:r>
      <w:r w:rsidR="00F543F2" w:rsidRPr="00AC36EC">
        <w:rPr>
          <w:rFonts w:ascii="Angsana New" w:eastAsia="Batang" w:hAnsi="Angsana New"/>
          <w:sz w:val="32"/>
          <w:szCs w:val="32"/>
          <w:cs/>
          <w:lang w:eastAsia="ko-KR"/>
        </w:rPr>
        <w:t xml:space="preserve">ปัจจุบันในพื้นที่ จ.ท่าขี้เหล็ก ประเทศเมียนมา </w:t>
      </w:r>
      <w:r w:rsidR="009C1C4D">
        <w:rPr>
          <w:rFonts w:ascii="Angsana New" w:eastAsia="Batang" w:hAnsi="Angsana New"/>
          <w:sz w:val="32"/>
          <w:szCs w:val="32"/>
          <w:cs/>
          <w:lang w:eastAsia="ko-KR"/>
        </w:rPr>
        <w:br/>
      </w:r>
      <w:r w:rsidR="00F543F2" w:rsidRPr="00AC36EC">
        <w:rPr>
          <w:rFonts w:ascii="Angsana New" w:eastAsia="Batang" w:hAnsi="Angsana New"/>
          <w:sz w:val="32"/>
          <w:szCs w:val="32"/>
          <w:cs/>
          <w:lang w:eastAsia="ko-KR"/>
        </w:rPr>
        <w:t xml:space="preserve">ซึ่งตรงข้ามกับ อ.แม่สาย จ.เชียงราย ของประเทศ พบการลักลอบจำหน่ายยาเสพติดชนิดใหม่ ที่รู้จักกันในชื่อ “แฮปปี้” </w:t>
      </w:r>
      <w:r w:rsidR="00382134">
        <w:rPr>
          <w:rFonts w:ascii="Angsana New" w:eastAsia="Batang" w:hAnsi="Angsana New"/>
          <w:sz w:val="32"/>
          <w:szCs w:val="32"/>
          <w:cs/>
          <w:lang w:eastAsia="ko-KR"/>
        </w:rPr>
        <w:br/>
      </w:r>
      <w:r w:rsidR="00F543F2" w:rsidRPr="00AC36EC">
        <w:rPr>
          <w:rFonts w:ascii="Angsana New" w:eastAsia="Batang" w:hAnsi="Angsana New"/>
          <w:sz w:val="32"/>
          <w:szCs w:val="32"/>
          <w:cs/>
          <w:lang w:eastAsia="ko-KR"/>
        </w:rPr>
        <w:t>เป็นที่นิยมของนักนักท่องเที่ยวตามสถานบันเทิงยามค่ำคืน และได้เข้าไปครองตลาดในท่าขี้เหล็กแทนยาเสพติด</w:t>
      </w:r>
      <w:r w:rsidR="00382134">
        <w:rPr>
          <w:rFonts w:ascii="Angsana New" w:eastAsia="Batang" w:hAnsi="Angsana New"/>
          <w:sz w:val="32"/>
          <w:szCs w:val="32"/>
          <w:cs/>
          <w:lang w:eastAsia="ko-KR"/>
        </w:rPr>
        <w:br/>
      </w:r>
      <w:r w:rsidR="00F543F2" w:rsidRPr="00AC36EC">
        <w:rPr>
          <w:rFonts w:ascii="Angsana New" w:eastAsia="Batang" w:hAnsi="Angsana New"/>
          <w:sz w:val="32"/>
          <w:szCs w:val="32"/>
          <w:cs/>
          <w:lang w:eastAsia="ko-KR"/>
        </w:rPr>
        <w:t xml:space="preserve">ชนิดอื่น “แฮปปี้” เป็นยาเสพติดที่มีส่วนผสมของสาร </w:t>
      </w:r>
      <w:r w:rsidR="00F543F2" w:rsidRPr="00AC36EC">
        <w:rPr>
          <w:rFonts w:ascii="Angsana New" w:hAnsi="Angsana New"/>
          <w:sz w:val="32"/>
          <w:szCs w:val="32"/>
        </w:rPr>
        <w:t>Benzylpiperazine (BPZ)</w:t>
      </w:r>
      <w:r w:rsidR="00F543F2" w:rsidRPr="00AC36EC">
        <w:rPr>
          <w:rFonts w:ascii="Angsana New" w:hAnsi="Angsana New"/>
          <w:sz w:val="32"/>
          <w:szCs w:val="32"/>
          <w:cs/>
        </w:rPr>
        <w:t xml:space="preserve"> มีฤทธิ์คล้ายยาบ้าแต่มีความรุนแรง</w:t>
      </w:r>
      <w:r w:rsidR="00382134">
        <w:rPr>
          <w:rFonts w:ascii="Angsana New" w:hAnsi="Angsana New"/>
          <w:sz w:val="32"/>
          <w:szCs w:val="32"/>
          <w:cs/>
        </w:rPr>
        <w:br/>
      </w:r>
      <w:r w:rsidR="00F543F2" w:rsidRPr="00AC36EC">
        <w:rPr>
          <w:rFonts w:ascii="Angsana New" w:hAnsi="Angsana New"/>
          <w:sz w:val="32"/>
          <w:szCs w:val="32"/>
          <w:cs/>
        </w:rPr>
        <w:t xml:space="preserve">น้อยกว่า </w:t>
      </w:r>
      <w:r w:rsidR="00F543F2" w:rsidRPr="00AC36EC">
        <w:rPr>
          <w:rFonts w:ascii="Angsana New" w:hAnsi="Angsana New"/>
          <w:sz w:val="32"/>
          <w:szCs w:val="32"/>
        </w:rPr>
        <w:t xml:space="preserve">1 </w:t>
      </w:r>
      <w:r w:rsidR="00F543F2" w:rsidRPr="00AC36EC">
        <w:rPr>
          <w:rFonts w:ascii="Angsana New" w:hAnsi="Angsana New"/>
          <w:sz w:val="32"/>
          <w:szCs w:val="32"/>
          <w:cs/>
        </w:rPr>
        <w:t xml:space="preserve">ใน </w:t>
      </w:r>
      <w:r w:rsidR="00F543F2" w:rsidRPr="00AC36EC">
        <w:rPr>
          <w:rFonts w:ascii="Angsana New" w:hAnsi="Angsana New"/>
          <w:sz w:val="32"/>
          <w:szCs w:val="32"/>
        </w:rPr>
        <w:t xml:space="preserve">10 </w:t>
      </w:r>
      <w:r w:rsidR="00F543F2" w:rsidRPr="00AC36EC">
        <w:rPr>
          <w:rFonts w:ascii="Angsana New" w:hAnsi="Angsana New"/>
          <w:sz w:val="32"/>
          <w:szCs w:val="32"/>
          <w:cs/>
        </w:rPr>
        <w:t>ของยาบ้า</w:t>
      </w:r>
      <w:r w:rsidR="00F543F2" w:rsidRPr="00AC36EC">
        <w:rPr>
          <w:rFonts w:ascii="Angsana New" w:hAnsi="Angsana New"/>
          <w:sz w:val="32"/>
          <w:szCs w:val="32"/>
        </w:rPr>
        <w:t xml:space="preserve"> </w:t>
      </w:r>
      <w:r w:rsidR="00D612FA">
        <w:rPr>
          <w:rFonts w:ascii="Angsana New" w:hAnsi="Angsana New" w:hint="cs"/>
          <w:sz w:val="32"/>
          <w:szCs w:val="32"/>
          <w:cs/>
        </w:rPr>
        <w:t>และ</w:t>
      </w:r>
      <w:r w:rsidR="00F543F2">
        <w:rPr>
          <w:rFonts w:ascii="Angsana New" w:hAnsi="Angsana New" w:hint="cs"/>
          <w:sz w:val="32"/>
          <w:szCs w:val="32"/>
          <w:cs/>
        </w:rPr>
        <w:t>ที่กลายเป็นที่นิยมในกลุ่มนักท่องเที่ยวตามสถานบันเทิง</w:t>
      </w:r>
      <w:r w:rsidR="00D612FA">
        <w:rPr>
          <w:rFonts w:ascii="Angsana New" w:hAnsi="Angsana New" w:hint="cs"/>
          <w:sz w:val="32"/>
          <w:szCs w:val="32"/>
          <w:cs/>
        </w:rPr>
        <w:t xml:space="preserve"> </w:t>
      </w:r>
      <w:r w:rsidR="00F543F2">
        <w:rPr>
          <w:rFonts w:ascii="Angsana New" w:hAnsi="Angsana New" w:hint="cs"/>
          <w:sz w:val="32"/>
          <w:szCs w:val="32"/>
          <w:cs/>
        </w:rPr>
        <w:t>เพราะ</w:t>
      </w:r>
      <w:r w:rsidR="00D612FA">
        <w:rPr>
          <w:rFonts w:ascii="Angsana New" w:hAnsi="Angsana New" w:hint="cs"/>
          <w:sz w:val="32"/>
          <w:szCs w:val="32"/>
          <w:cs/>
        </w:rPr>
        <w:t>มีนักท่องเที่ยวบางกลุ่มไม่ต้องการดื่มเครื่องดื่มแอลกอฮอล์จนเมามาย และ</w:t>
      </w:r>
      <w:r w:rsidR="00F543F2">
        <w:rPr>
          <w:rFonts w:ascii="Angsana New" w:hAnsi="Angsana New" w:hint="cs"/>
          <w:sz w:val="32"/>
          <w:szCs w:val="32"/>
          <w:cs/>
        </w:rPr>
        <w:t>เชื่อว่า</w:t>
      </w:r>
      <w:r w:rsidR="00F543F2" w:rsidRPr="0041709D">
        <w:rPr>
          <w:rFonts w:ascii="Angsana New" w:hAnsi="Angsana New"/>
          <w:sz w:val="32"/>
          <w:szCs w:val="32"/>
          <w:cs/>
        </w:rPr>
        <w:t>เมื่อเสพแล้วจะออกฤทธิ์ทำให้ไม่ง่วงนอน</w:t>
      </w:r>
      <w:r w:rsidR="00D612FA">
        <w:rPr>
          <w:rFonts w:ascii="Angsana New" w:hAnsi="Angsana New" w:hint="cs"/>
          <w:sz w:val="32"/>
          <w:szCs w:val="32"/>
          <w:cs/>
        </w:rPr>
        <w:t xml:space="preserve"> </w:t>
      </w:r>
      <w:r w:rsidR="00F543F2" w:rsidRPr="0041709D">
        <w:rPr>
          <w:rFonts w:ascii="Angsana New" w:hAnsi="Angsana New"/>
          <w:sz w:val="32"/>
          <w:szCs w:val="32"/>
          <w:cs/>
        </w:rPr>
        <w:t>ตื่นตัวตลอดเวลา</w:t>
      </w:r>
      <w:r w:rsidR="00F543F2">
        <w:rPr>
          <w:rFonts w:ascii="Angsana New" w:hAnsi="Angsana New" w:hint="cs"/>
          <w:sz w:val="32"/>
          <w:szCs w:val="32"/>
          <w:cs/>
        </w:rPr>
        <w:t xml:space="preserve"> </w:t>
      </w:r>
      <w:r w:rsidR="00F543F2" w:rsidRPr="0041709D">
        <w:rPr>
          <w:rFonts w:ascii="Angsana New" w:hAnsi="Angsana New"/>
          <w:sz w:val="32"/>
          <w:szCs w:val="32"/>
          <w:cs/>
        </w:rPr>
        <w:t>สามารถเที่ยวสนุกได้ตลอดทั้งคืน</w:t>
      </w:r>
      <w:r w:rsidR="00F543F2">
        <w:rPr>
          <w:rFonts w:ascii="Angsana New" w:hAnsi="Angsana New" w:hint="cs"/>
          <w:sz w:val="32"/>
          <w:szCs w:val="32"/>
          <w:cs/>
        </w:rPr>
        <w:t xml:space="preserve"> เมื่อตื่นตอนเช้าจะไม่มีอาการเมาค้าง เหมือนดื่มเครื่องดื่มแอลกอฮอล</w:t>
      </w:r>
      <w:r w:rsidR="00D612FA">
        <w:rPr>
          <w:rFonts w:ascii="Angsana New" w:hAnsi="Angsana New" w:hint="cs"/>
          <w:sz w:val="32"/>
          <w:szCs w:val="32"/>
          <w:cs/>
        </w:rPr>
        <w:t>์ แต่ความจริงแล้ว</w:t>
      </w:r>
      <w:r w:rsidR="00CF7EA1">
        <w:rPr>
          <w:rFonts w:ascii="Angsana New" w:hAnsi="Angsana New" w:hint="cs"/>
          <w:sz w:val="32"/>
          <w:szCs w:val="32"/>
          <w:cs/>
        </w:rPr>
        <w:t>เป็น</w:t>
      </w:r>
      <w:r w:rsidR="00D612FA">
        <w:rPr>
          <w:rFonts w:ascii="Angsana New" w:hAnsi="Angsana New" w:hint="cs"/>
          <w:sz w:val="32"/>
          <w:szCs w:val="32"/>
          <w:cs/>
        </w:rPr>
        <w:t>ความเชื่อที่ผิด</w:t>
      </w:r>
      <w:r w:rsidR="00CF7EA1">
        <w:rPr>
          <w:rFonts w:ascii="Angsana New" w:hAnsi="Angsana New" w:hint="cs"/>
          <w:sz w:val="32"/>
          <w:szCs w:val="32"/>
          <w:cs/>
        </w:rPr>
        <w:t xml:space="preserve"> </w:t>
      </w:r>
      <w:r w:rsidR="00711B99" w:rsidRPr="00711B99">
        <w:rPr>
          <w:rFonts w:ascii="Angsana New" w:hAnsi="Angsana New"/>
          <w:sz w:val="32"/>
          <w:szCs w:val="32"/>
          <w:cs/>
        </w:rPr>
        <w:t xml:space="preserve">เพราะ </w:t>
      </w:r>
      <w:r w:rsidR="00711B99" w:rsidRPr="00AC36EC">
        <w:rPr>
          <w:rFonts w:ascii="Angsana New" w:hAnsi="Angsana New"/>
          <w:sz w:val="32"/>
          <w:szCs w:val="32"/>
        </w:rPr>
        <w:t>Benzylpiperazine (BPZ)</w:t>
      </w:r>
      <w:r w:rsidR="00711B99" w:rsidRPr="00AC36EC">
        <w:rPr>
          <w:rFonts w:ascii="Angsana New" w:hAnsi="Angsana New"/>
          <w:sz w:val="32"/>
          <w:szCs w:val="32"/>
          <w:cs/>
        </w:rPr>
        <w:t xml:space="preserve"> </w:t>
      </w:r>
      <w:r w:rsidR="00711B99" w:rsidRPr="00711B99">
        <w:rPr>
          <w:rFonts w:ascii="Angsana New" w:hAnsi="Angsana New"/>
          <w:sz w:val="32"/>
          <w:szCs w:val="32"/>
        </w:rPr>
        <w:t xml:space="preserve"> </w:t>
      </w:r>
      <w:r w:rsidR="00711B99" w:rsidRPr="00711B99">
        <w:rPr>
          <w:rFonts w:ascii="Angsana New" w:hAnsi="Angsana New"/>
          <w:sz w:val="32"/>
          <w:szCs w:val="32"/>
          <w:cs/>
        </w:rPr>
        <w:t>ถือว่าเป็น</w:t>
      </w:r>
      <w:r w:rsidR="009A2A23">
        <w:rPr>
          <w:rFonts w:ascii="Angsana New" w:hAnsi="Angsana New" w:hint="cs"/>
          <w:sz w:val="32"/>
          <w:szCs w:val="32"/>
          <w:cs/>
        </w:rPr>
        <w:t>สาร</w:t>
      </w:r>
      <w:r w:rsidR="00711B99" w:rsidRPr="00711B99">
        <w:rPr>
          <w:rFonts w:ascii="Angsana New" w:hAnsi="Angsana New"/>
          <w:sz w:val="32"/>
          <w:szCs w:val="32"/>
          <w:cs/>
        </w:rPr>
        <w:t>ที่ออกฤทธิ์กระตุ้นประสาท การเสพเข้าสู่ร่างกายไม่ว่าวิธีใด สามารถทำให้มีอาการ ประสาทหลอน หวาดระแวง ยิ่งการเสพร่วมกับเครื่องดื่มแอลกอฮอล์ หรือสูบควัน อาจมีฤทธิ์เสริมให้เกิดการกระทำที่ขาดสติจนอาจเกิดอันตรายถึงแก่ชีวิตได้</w:t>
      </w:r>
    </w:p>
    <w:p w14:paraId="4647D6A1" w14:textId="52C51FA9" w:rsidR="0058788E" w:rsidRPr="009C1C4D" w:rsidRDefault="00223302" w:rsidP="009E364A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CD032E">
        <w:rPr>
          <w:rFonts w:ascii="Angsana New" w:hAnsi="Angsana New"/>
          <w:b/>
          <w:bCs/>
          <w:sz w:val="32"/>
          <w:szCs w:val="32"/>
          <w:cs/>
        </w:rPr>
        <w:t>นายแพทย์สรายุทธ์ บุญชัยพานิชวัฒนา ผู้อำนวยการสถาบันบำบัดรักษาและฟื้นฟูผู้ติดยาเสพติดแห่งชาติ</w:t>
      </w:r>
      <w:r w:rsidR="0063236F">
        <w:rPr>
          <w:rFonts w:ascii="Angsana New" w:hAnsi="Angsana New"/>
          <w:b/>
          <w:bCs/>
          <w:sz w:val="32"/>
          <w:szCs w:val="32"/>
          <w:cs/>
        </w:rPr>
        <w:br/>
      </w:r>
      <w:r w:rsidRPr="00CD032E">
        <w:rPr>
          <w:rFonts w:ascii="Angsana New" w:hAnsi="Angsana New"/>
          <w:b/>
          <w:bCs/>
          <w:sz w:val="32"/>
          <w:szCs w:val="32"/>
          <w:cs/>
        </w:rPr>
        <w:t>บรมราชชนนี</w:t>
      </w:r>
      <w:r w:rsidR="00F166EB" w:rsidRPr="00CD032E">
        <w:rPr>
          <w:rFonts w:ascii="Angsana New" w:hAnsi="Angsana New"/>
          <w:b/>
          <w:bCs/>
          <w:sz w:val="32"/>
          <w:szCs w:val="32"/>
          <w:cs/>
        </w:rPr>
        <w:t xml:space="preserve"> (สบยช.)</w:t>
      </w:r>
      <w:r w:rsidRPr="00CD032E">
        <w:rPr>
          <w:rFonts w:ascii="Angsana New" w:hAnsi="Angsana New"/>
          <w:sz w:val="32"/>
          <w:szCs w:val="32"/>
          <w:cs/>
        </w:rPr>
        <w:t xml:space="preserve"> </w:t>
      </w:r>
      <w:r w:rsidRPr="00CD032E">
        <w:rPr>
          <w:rFonts w:ascii="Angsana New" w:hAnsi="Angsana New"/>
          <w:spacing w:val="-6"/>
          <w:sz w:val="32"/>
          <w:szCs w:val="32"/>
          <w:cs/>
        </w:rPr>
        <w:t xml:space="preserve">กล่าวเพิ่มเติมว่า </w:t>
      </w:r>
      <w:r w:rsidR="00507756" w:rsidRPr="00CD032E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="00F543F2" w:rsidRPr="00725203">
        <w:rPr>
          <w:rFonts w:ascii="Angsana New" w:eastAsia="Batang" w:hAnsi="Angsana New"/>
          <w:sz w:val="32"/>
          <w:szCs w:val="32"/>
          <w:cs/>
          <w:lang w:eastAsia="ko-KR"/>
        </w:rPr>
        <w:t>ขบวนการค้ายาเสพติดในปัจจุบัน มักจะ</w:t>
      </w:r>
      <w:r w:rsidR="00F543F2">
        <w:rPr>
          <w:rFonts w:ascii="Angsana New" w:eastAsia="Batang" w:hAnsi="Angsana New" w:hint="cs"/>
          <w:sz w:val="32"/>
          <w:szCs w:val="32"/>
          <w:cs/>
          <w:lang w:eastAsia="ko-KR"/>
        </w:rPr>
        <w:t xml:space="preserve">คิดค้นวิธีการต่างๆ เพื่อหลีกเลี่ยงการตรวจค้นของเจ้าหน้าที่ตำรวจ ซึ่งวิธีการที่พบได้บ่อยในปัจจุบัน คือการเปลี่ยนบรรจุภัณฑ์ให้ต่างจากเดิม ซึ่ง </w:t>
      </w:r>
      <w:r w:rsidR="00F543F2" w:rsidRPr="00AC36EC">
        <w:rPr>
          <w:rFonts w:ascii="Angsana New" w:eastAsia="Batang" w:hAnsi="Angsana New"/>
          <w:sz w:val="32"/>
          <w:szCs w:val="32"/>
          <w:cs/>
          <w:lang w:eastAsia="ko-KR"/>
        </w:rPr>
        <w:t>“แฮปปี้”</w:t>
      </w:r>
      <w:r w:rsidR="00F543F2">
        <w:rPr>
          <w:rFonts w:ascii="Angsana New" w:eastAsia="Batang" w:hAnsi="Angsana New" w:hint="cs"/>
          <w:sz w:val="32"/>
          <w:szCs w:val="32"/>
          <w:cs/>
          <w:lang w:eastAsia="ko-KR"/>
        </w:rPr>
        <w:t xml:space="preserve"> </w:t>
      </w:r>
      <w:r w:rsidR="00B1284C">
        <w:rPr>
          <w:rFonts w:ascii="Angsana New" w:eastAsia="Batang" w:hAnsi="Angsana New"/>
          <w:sz w:val="32"/>
          <w:szCs w:val="32"/>
          <w:cs/>
          <w:lang w:eastAsia="ko-KR"/>
        </w:rPr>
        <w:br/>
      </w:r>
      <w:r w:rsidR="00F543F2">
        <w:rPr>
          <w:rFonts w:ascii="Angsana New" w:eastAsia="Batang" w:hAnsi="Angsana New" w:hint="cs"/>
          <w:sz w:val="32"/>
          <w:szCs w:val="32"/>
          <w:cs/>
          <w:lang w:eastAsia="ko-KR"/>
        </w:rPr>
        <w:t>ก็มีการนำตัวยาเสพติดมา</w:t>
      </w:r>
      <w:r w:rsidR="00F543F2" w:rsidRPr="0041709D">
        <w:rPr>
          <w:rFonts w:ascii="Angsana New" w:hAnsi="Angsana New"/>
          <w:sz w:val="32"/>
          <w:szCs w:val="32"/>
          <w:cs/>
        </w:rPr>
        <w:t>บรรจุในถุงพลาสติกทรงสี่เหลี่ยมผืนผ้าขนาดเล็ก</w:t>
      </w:r>
      <w:r w:rsidR="00CF7EA1">
        <w:rPr>
          <w:rFonts w:ascii="Angsana New" w:hAnsi="Angsana New" w:hint="cs"/>
          <w:sz w:val="32"/>
          <w:szCs w:val="32"/>
          <w:cs/>
        </w:rPr>
        <w:t>และติดรูปภาพ</w:t>
      </w:r>
      <w:r w:rsidR="00CA415C">
        <w:rPr>
          <w:rFonts w:ascii="Angsana New" w:hAnsi="Angsana New" w:hint="cs"/>
          <w:sz w:val="32"/>
          <w:szCs w:val="32"/>
          <w:cs/>
        </w:rPr>
        <w:t>หรือตราสัญลักษณ์ของ</w:t>
      </w:r>
      <w:r w:rsidR="00B1284C">
        <w:rPr>
          <w:rFonts w:ascii="Angsana New" w:hAnsi="Angsana New"/>
          <w:sz w:val="32"/>
          <w:szCs w:val="32"/>
          <w:cs/>
        </w:rPr>
        <w:br/>
      </w:r>
      <w:r w:rsidR="00CA415C">
        <w:rPr>
          <w:rFonts w:ascii="Angsana New" w:hAnsi="Angsana New" w:hint="cs"/>
          <w:sz w:val="32"/>
          <w:szCs w:val="32"/>
          <w:cs/>
        </w:rPr>
        <w:t>ผลิตภัณฑ์ต่างๆ บางซอง</w:t>
      </w:r>
      <w:r w:rsidR="00B1284C">
        <w:rPr>
          <w:rFonts w:ascii="Angsana New" w:hAnsi="Angsana New" w:hint="cs"/>
          <w:sz w:val="32"/>
          <w:szCs w:val="32"/>
          <w:cs/>
        </w:rPr>
        <w:t xml:space="preserve"> </w:t>
      </w:r>
      <w:r w:rsidR="00CA415C">
        <w:rPr>
          <w:rFonts w:ascii="Angsana New" w:hAnsi="Angsana New" w:hint="cs"/>
          <w:sz w:val="32"/>
          <w:szCs w:val="32"/>
          <w:cs/>
        </w:rPr>
        <w:t>มี</w:t>
      </w:r>
      <w:r w:rsidR="00F543F2" w:rsidRPr="0041709D">
        <w:rPr>
          <w:rFonts w:ascii="Angsana New" w:hAnsi="Angsana New"/>
          <w:sz w:val="32"/>
          <w:szCs w:val="32"/>
          <w:cs/>
        </w:rPr>
        <w:t>ลักษณะคล้ายถุงยางอนามัยและหากไม่สังเกตจะแยกไม่ออก</w:t>
      </w:r>
      <w:r w:rsidR="00F543F2" w:rsidRPr="0041709D">
        <w:rPr>
          <w:rFonts w:ascii="Angsana New" w:hAnsi="Angsana New"/>
          <w:sz w:val="32"/>
          <w:szCs w:val="32"/>
        </w:rPr>
        <w:t xml:space="preserve"> </w:t>
      </w:r>
      <w:r w:rsidR="00F543F2" w:rsidRPr="0041709D">
        <w:rPr>
          <w:rFonts w:ascii="Angsana New" w:hAnsi="Angsana New"/>
          <w:sz w:val="32"/>
          <w:szCs w:val="32"/>
          <w:cs/>
        </w:rPr>
        <w:t>แต่ภายในซอง</w:t>
      </w:r>
      <w:r w:rsidR="00CA415C">
        <w:rPr>
          <w:rFonts w:ascii="Angsana New" w:hAnsi="Angsana New" w:hint="cs"/>
          <w:sz w:val="32"/>
          <w:szCs w:val="32"/>
          <w:cs/>
        </w:rPr>
        <w:t>จะบรรจุ</w:t>
      </w:r>
      <w:r w:rsidR="00B1284C">
        <w:rPr>
          <w:rFonts w:ascii="Angsana New" w:hAnsi="Angsana New"/>
          <w:sz w:val="32"/>
          <w:szCs w:val="32"/>
          <w:cs/>
        </w:rPr>
        <w:br/>
      </w:r>
      <w:r w:rsidR="00F543F2" w:rsidRPr="0041709D">
        <w:rPr>
          <w:rFonts w:ascii="Angsana New" w:hAnsi="Angsana New"/>
          <w:sz w:val="32"/>
          <w:szCs w:val="32"/>
          <w:cs/>
        </w:rPr>
        <w:t>ผงสีขาวขุ่น</w:t>
      </w:r>
      <w:r w:rsidR="00CA415C">
        <w:rPr>
          <w:rFonts w:ascii="Angsana New" w:hAnsi="Angsana New" w:hint="cs"/>
          <w:sz w:val="32"/>
          <w:szCs w:val="32"/>
          <w:cs/>
        </w:rPr>
        <w:t xml:space="preserve"> </w:t>
      </w:r>
      <w:r w:rsidR="00F543F2" w:rsidRPr="0041709D">
        <w:rPr>
          <w:rFonts w:ascii="Angsana New" w:hAnsi="Angsana New"/>
          <w:sz w:val="32"/>
          <w:szCs w:val="32"/>
          <w:cs/>
        </w:rPr>
        <w:t>น้ำหนักประมาณ</w:t>
      </w:r>
      <w:r w:rsidR="00F543F2" w:rsidRPr="0041709D">
        <w:rPr>
          <w:rFonts w:ascii="Angsana New" w:hAnsi="Angsana New"/>
          <w:sz w:val="32"/>
          <w:szCs w:val="32"/>
        </w:rPr>
        <w:t xml:space="preserve"> 15-20 </w:t>
      </w:r>
      <w:r w:rsidR="00F543F2" w:rsidRPr="0041709D">
        <w:rPr>
          <w:rFonts w:ascii="Angsana New" w:hAnsi="Angsana New"/>
          <w:sz w:val="32"/>
          <w:szCs w:val="32"/>
          <w:cs/>
        </w:rPr>
        <w:t>กรัม</w:t>
      </w:r>
      <w:r w:rsidR="00F543F2" w:rsidRPr="0041709D">
        <w:rPr>
          <w:rFonts w:ascii="Angsana New" w:hAnsi="Angsana New"/>
          <w:sz w:val="32"/>
          <w:szCs w:val="32"/>
        </w:rPr>
        <w:t xml:space="preserve"> </w:t>
      </w:r>
      <w:r w:rsidR="00CA415C">
        <w:rPr>
          <w:rFonts w:ascii="Angsana New" w:hAnsi="Angsana New" w:hint="cs"/>
          <w:sz w:val="32"/>
          <w:szCs w:val="32"/>
          <w:cs/>
        </w:rPr>
        <w:t>โดย</w:t>
      </w:r>
      <w:r w:rsidR="00F543F2" w:rsidRPr="0041709D">
        <w:rPr>
          <w:rFonts w:ascii="Angsana New" w:hAnsi="Angsana New"/>
          <w:sz w:val="32"/>
          <w:szCs w:val="32"/>
          <w:cs/>
        </w:rPr>
        <w:t>ใช้เสพได้หลากหลายวิธี</w:t>
      </w:r>
      <w:r w:rsidR="009E364A">
        <w:rPr>
          <w:rFonts w:ascii="Angsana New" w:hAnsi="Angsana New" w:hint="cs"/>
          <w:sz w:val="32"/>
          <w:szCs w:val="32"/>
          <w:cs/>
        </w:rPr>
        <w:t xml:space="preserve"> </w:t>
      </w:r>
      <w:r w:rsidR="009E364A" w:rsidRPr="009E364A">
        <w:rPr>
          <w:rFonts w:ascii="Angsana New" w:hAnsi="Angsana New"/>
          <w:sz w:val="32"/>
          <w:szCs w:val="32"/>
          <w:cs/>
        </w:rPr>
        <w:t>การเสพยาดังกล่าวนอกจากจะทำให้เกิดอันตรายต่อร่างกายแล้ว ยังสามารถทำให้เกิดการเสพติดได้ และมีโอกาสไปใช้ยาเสพติดอื่นๆ ที่ออกฤทธิ์รุนแรงกว่าได้อีก ในท้ายที่สุดจะกลายเป็นผู้ป่วยที่ติดยาเสพติดที่มีอาการเสพติดรุนแรง หรือเป็นโรคจิตเรื้อรัง และเกิดความยุ่งยากในการบำบัดรักษาโดยความรู้เท่าไม่ถึงการณ์ได้</w:t>
      </w:r>
      <w:r w:rsidR="009E364A">
        <w:rPr>
          <w:rFonts w:ascii="Angsana New" w:hAnsi="Angsana New" w:hint="cs"/>
          <w:sz w:val="32"/>
          <w:szCs w:val="32"/>
          <w:cs/>
        </w:rPr>
        <w:t xml:space="preserve"> </w:t>
      </w:r>
      <w:r w:rsidR="00382134">
        <w:rPr>
          <w:rFonts w:ascii="Angsana New" w:hAnsi="Angsana New" w:hint="cs"/>
          <w:sz w:val="32"/>
          <w:szCs w:val="32"/>
          <w:cs/>
        </w:rPr>
        <w:t>ทั้งนี้</w:t>
      </w:r>
      <w:r w:rsidR="009B55E9">
        <w:rPr>
          <w:rFonts w:ascii="Angsana New" w:hAnsi="Angsana New" w:hint="cs"/>
          <w:sz w:val="32"/>
          <w:szCs w:val="32"/>
          <w:cs/>
        </w:rPr>
        <w:t>ทุกคน</w:t>
      </w:r>
      <w:r w:rsidR="00382134">
        <w:rPr>
          <w:rFonts w:ascii="Angsana New" w:hAnsi="Angsana New" w:hint="cs"/>
          <w:sz w:val="32"/>
          <w:szCs w:val="32"/>
          <w:cs/>
        </w:rPr>
        <w:t>ควร</w:t>
      </w:r>
      <w:r w:rsidR="009B55E9">
        <w:rPr>
          <w:rFonts w:ascii="Angsana New" w:hAnsi="Angsana New" w:hint="cs"/>
          <w:sz w:val="32"/>
          <w:szCs w:val="32"/>
          <w:cs/>
        </w:rPr>
        <w:t>ต้องเฝ้าระวัง หมั่นสังเกตพฤติกรรมของคนใกล้ชิด แต่ไม่ใช่การจับผิดหรือหว</w:t>
      </w:r>
      <w:r w:rsidR="009C1C4D">
        <w:rPr>
          <w:rFonts w:ascii="Angsana New" w:hAnsi="Angsana New" w:hint="cs"/>
          <w:sz w:val="32"/>
          <w:szCs w:val="32"/>
          <w:cs/>
        </w:rPr>
        <w:t>า</w:t>
      </w:r>
      <w:r w:rsidR="009B55E9">
        <w:rPr>
          <w:rFonts w:ascii="Angsana New" w:hAnsi="Angsana New" w:hint="cs"/>
          <w:sz w:val="32"/>
          <w:szCs w:val="32"/>
          <w:cs/>
        </w:rPr>
        <w:t>ดระแวง หากพบว่ามีสิ่งของต้องสงสัยต้องรีบพูดคุย</w:t>
      </w:r>
      <w:r w:rsidR="009C1C4D">
        <w:rPr>
          <w:rFonts w:ascii="Angsana New" w:hAnsi="Angsana New" w:hint="cs"/>
          <w:sz w:val="32"/>
          <w:szCs w:val="32"/>
          <w:cs/>
        </w:rPr>
        <w:t xml:space="preserve">บอกกล่าวถึงอันตรายหากเข้าไปยุ่งเกี่ยว </w:t>
      </w:r>
      <w:r w:rsidR="00EB4EFF" w:rsidRPr="00CD032E">
        <w:rPr>
          <w:rFonts w:ascii="Angsana New" w:hAnsi="Angsana New"/>
          <w:sz w:val="32"/>
          <w:szCs w:val="32"/>
          <w:cs/>
        </w:rPr>
        <w:t>ทั้งนี้</w:t>
      </w:r>
      <w:r w:rsidR="00672FCB" w:rsidRPr="00CD032E">
        <w:rPr>
          <w:rFonts w:ascii="Angsana New" w:hAnsi="Angsana New"/>
          <w:sz w:val="32"/>
          <w:szCs w:val="32"/>
          <w:cs/>
        </w:rPr>
        <w:t>หากประสบปัญหาเกี่ยวกับยาและสารเสพติดสามารถขอรับคำปรึกษาเรื่องยาและสารเสพติดได้ที่ สายด่วน</w:t>
      </w:r>
      <w:r w:rsidR="00F10447" w:rsidRPr="00CD032E">
        <w:rPr>
          <w:rFonts w:ascii="Angsana New" w:hAnsi="Angsana New"/>
          <w:spacing w:val="-8"/>
          <w:sz w:val="32"/>
          <w:szCs w:val="32"/>
          <w:cs/>
        </w:rPr>
        <w:t>บำบัด</w:t>
      </w:r>
      <w:r w:rsidR="00672FCB" w:rsidRPr="00CD032E">
        <w:rPr>
          <w:rFonts w:ascii="Angsana New" w:hAnsi="Angsana New"/>
          <w:spacing w:val="-8"/>
          <w:sz w:val="32"/>
          <w:szCs w:val="32"/>
          <w:cs/>
        </w:rPr>
        <w:t>ยาเสพติด 1165</w:t>
      </w:r>
      <w:r w:rsidR="00482D24" w:rsidRPr="00CD032E">
        <w:rPr>
          <w:rFonts w:ascii="Angsana New" w:hAnsi="Angsana New"/>
          <w:spacing w:val="-8"/>
          <w:sz w:val="32"/>
          <w:szCs w:val="32"/>
          <w:cs/>
        </w:rPr>
        <w:t xml:space="preserve"> </w:t>
      </w:r>
      <w:r w:rsidR="00672FCB" w:rsidRPr="00CD032E">
        <w:rPr>
          <w:rFonts w:ascii="Angsana New" w:hAnsi="Angsana New"/>
          <w:spacing w:val="-8"/>
          <w:sz w:val="32"/>
          <w:szCs w:val="32"/>
          <w:cs/>
        </w:rPr>
        <w:t xml:space="preserve"> หรือเข้ารับการบำบัดรักษายาเสพติดได้ที่ สถาบั</w:t>
      </w:r>
      <w:r w:rsidR="00111501" w:rsidRPr="00CD032E">
        <w:rPr>
          <w:rFonts w:ascii="Angsana New" w:hAnsi="Angsana New"/>
          <w:spacing w:val="-8"/>
          <w:sz w:val="32"/>
          <w:szCs w:val="32"/>
          <w:cs/>
        </w:rPr>
        <w:t>น</w:t>
      </w:r>
      <w:r w:rsidR="00672FCB" w:rsidRPr="00CD032E">
        <w:rPr>
          <w:rFonts w:ascii="Angsana New" w:hAnsi="Angsana New"/>
          <w:spacing w:val="-8"/>
          <w:sz w:val="32"/>
          <w:szCs w:val="32"/>
          <w:cs/>
        </w:rPr>
        <w:t>บำบัดรักษาและ</w:t>
      </w:r>
      <w:r w:rsidR="00672FCB" w:rsidRPr="00CD032E">
        <w:rPr>
          <w:rFonts w:ascii="Angsana New" w:hAnsi="Angsana New"/>
          <w:sz w:val="32"/>
          <w:szCs w:val="32"/>
          <w:cs/>
        </w:rPr>
        <w:t xml:space="preserve">ฟื้นฟูผู้ติดยาเสพติดแห่งชาติบรมราชชนนี </w:t>
      </w:r>
      <w:r w:rsidR="004357A8" w:rsidRPr="00CD032E">
        <w:rPr>
          <w:rFonts w:ascii="Angsana New" w:hAnsi="Angsana New"/>
          <w:sz w:val="32"/>
          <w:szCs w:val="32"/>
          <w:cs/>
        </w:rPr>
        <w:t xml:space="preserve">(สบยช.) </w:t>
      </w:r>
      <w:r w:rsidR="00672FCB" w:rsidRPr="00CD032E">
        <w:rPr>
          <w:rFonts w:ascii="Angsana New" w:hAnsi="Angsana New"/>
          <w:sz w:val="32"/>
          <w:szCs w:val="32"/>
          <w:cs/>
        </w:rPr>
        <w:t xml:space="preserve">กรมการแพทย์ </w:t>
      </w:r>
      <w:r w:rsidR="009A2A23">
        <w:rPr>
          <w:rFonts w:ascii="Angsana New" w:hAnsi="Angsana New"/>
          <w:sz w:val="32"/>
          <w:szCs w:val="32"/>
          <w:cs/>
        </w:rPr>
        <w:br/>
      </w:r>
      <w:r w:rsidR="00672FCB" w:rsidRPr="00B1284C">
        <w:rPr>
          <w:rFonts w:ascii="Angsana New" w:hAnsi="Angsana New"/>
          <w:spacing w:val="-6"/>
          <w:sz w:val="32"/>
          <w:szCs w:val="32"/>
          <w:cs/>
        </w:rPr>
        <w:t xml:space="preserve">จังหวัดปทุมธานี และโรงพยาบาลธัญญารักษ์ในส่วนภูมิภาคทั้ง 6 แห่ง ได้แก่ โรงพยาบาลธัญญารักษ์เชียงใหม่ </w:t>
      </w:r>
      <w:r w:rsidR="00B1284C">
        <w:rPr>
          <w:rFonts w:ascii="Angsana New" w:hAnsi="Angsana New"/>
          <w:spacing w:val="-6"/>
          <w:sz w:val="32"/>
          <w:szCs w:val="32"/>
          <w:cs/>
        </w:rPr>
        <w:br/>
      </w:r>
      <w:r w:rsidR="00672FCB" w:rsidRPr="00B1284C">
        <w:rPr>
          <w:rFonts w:ascii="Angsana New" w:hAnsi="Angsana New"/>
          <w:spacing w:val="-6"/>
          <w:sz w:val="32"/>
          <w:szCs w:val="32"/>
          <w:cs/>
        </w:rPr>
        <w:t>โรงพยาบาลธัญญารักษ์</w:t>
      </w:r>
      <w:r w:rsidR="00672FCB" w:rsidRPr="00B1284C">
        <w:rPr>
          <w:rFonts w:ascii="Angsana New" w:hAnsi="Angsana New"/>
          <w:spacing w:val="-4"/>
          <w:sz w:val="32"/>
          <w:szCs w:val="32"/>
          <w:cs/>
        </w:rPr>
        <w:t>แม่ฮ่องสอน โรงพยาบาลธัญญารักษ์ขอนแก่น โรงพยาบาลธัญญารักษ์อุดรธานี โรงพยาบาลธัญญารักษ์</w:t>
      </w:r>
      <w:r w:rsidR="00672FCB" w:rsidRPr="00CD032E">
        <w:rPr>
          <w:rFonts w:ascii="Angsana New" w:hAnsi="Angsana New"/>
          <w:sz w:val="32"/>
          <w:szCs w:val="32"/>
          <w:cs/>
        </w:rPr>
        <w:t>สงขลา และโรงพยาบาลธัญญารักษ์ปัตตานี</w:t>
      </w:r>
      <w:r w:rsidR="00482D24" w:rsidRPr="00CD032E">
        <w:rPr>
          <w:rFonts w:ascii="Angsana New" w:hAnsi="Angsana New"/>
          <w:sz w:val="32"/>
          <w:szCs w:val="32"/>
          <w:cs/>
        </w:rPr>
        <w:t xml:space="preserve"> </w:t>
      </w:r>
      <w:r w:rsidR="001278D0" w:rsidRPr="00CD032E">
        <w:rPr>
          <w:rFonts w:ascii="Angsana New" w:hAnsi="Angsana New"/>
          <w:sz w:val="32"/>
          <w:szCs w:val="32"/>
          <w:cs/>
        </w:rPr>
        <w:t xml:space="preserve">หรือโรงพยาบาลใกล้บ้าน </w:t>
      </w:r>
      <w:r w:rsidR="00482D24" w:rsidRPr="00CD032E">
        <w:rPr>
          <w:rFonts w:ascii="Angsana New" w:hAnsi="Angsana New"/>
          <w:sz w:val="32"/>
          <w:szCs w:val="32"/>
          <w:cs/>
        </w:rPr>
        <w:t>สอบถามข้อมูลเพิ่มเติมได้ที่</w:t>
      </w:r>
      <w:hyperlink r:id="rId6" w:history="1">
        <w:r w:rsidR="009C1C4D" w:rsidRPr="002D3E6C">
          <w:rPr>
            <w:rStyle w:val="a3"/>
            <w:rFonts w:ascii="Angsana New" w:hAnsi="Angsana New"/>
            <w:sz w:val="32"/>
            <w:szCs w:val="32"/>
          </w:rPr>
          <w:t>www.pmnidat.go.th</w:t>
        </w:r>
      </w:hyperlink>
      <w:r w:rsidR="00482D24" w:rsidRPr="00CD032E">
        <w:rPr>
          <w:rFonts w:ascii="Angsana New" w:hAnsi="Angsana New"/>
          <w:sz w:val="32"/>
          <w:szCs w:val="32"/>
          <w:cs/>
        </w:rPr>
        <w:t xml:space="preserve"> </w:t>
      </w:r>
    </w:p>
    <w:p w14:paraId="67E75097" w14:textId="22395131" w:rsidR="00111501" w:rsidRPr="00CD032E" w:rsidRDefault="000837C0" w:rsidP="00111501">
      <w:pPr>
        <w:jc w:val="center"/>
        <w:rPr>
          <w:rFonts w:ascii="Angsana New" w:eastAsia="Batang" w:hAnsi="Angsana New"/>
          <w:sz w:val="32"/>
          <w:szCs w:val="32"/>
          <w:lang w:eastAsia="ko-KR"/>
        </w:rPr>
      </w:pPr>
      <w:r w:rsidRPr="00CD032E">
        <w:rPr>
          <w:rFonts w:ascii="Angsana New" w:eastAsia="Batang" w:hAnsi="Angsana New"/>
          <w:sz w:val="32"/>
          <w:szCs w:val="32"/>
          <w:cs/>
          <w:lang w:eastAsia="ko-KR"/>
        </w:rPr>
        <w:t>******************************************</w:t>
      </w:r>
    </w:p>
    <w:p w14:paraId="2F1B965C" w14:textId="4D7E2187" w:rsidR="008F148D" w:rsidRDefault="008F148D" w:rsidP="0063236F">
      <w:pPr>
        <w:jc w:val="center"/>
        <w:rPr>
          <w:rFonts w:ascii="Angsana New" w:eastAsia="Batang" w:hAnsi="Angsana New"/>
          <w:spacing w:val="-4"/>
          <w:sz w:val="32"/>
          <w:szCs w:val="32"/>
          <w:lang w:eastAsia="ko-KR"/>
        </w:rPr>
      </w:pPr>
      <w:r w:rsidRPr="00445683">
        <w:rPr>
          <w:rFonts w:ascii="Angsana New" w:hAnsi="Angsana New"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5CAFF0FF" wp14:editId="04FAC923">
            <wp:simplePos x="0" y="0"/>
            <wp:positionH relativeFrom="margin">
              <wp:posOffset>5924550</wp:posOffset>
            </wp:positionH>
            <wp:positionV relativeFrom="paragraph">
              <wp:posOffset>30480</wp:posOffset>
            </wp:positionV>
            <wp:extent cx="701040" cy="701040"/>
            <wp:effectExtent l="19050" t="19050" r="22860" b="228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7C0" w:rsidRPr="00CD032E">
        <w:rPr>
          <w:rFonts w:ascii="Angsana New" w:eastAsia="Batang" w:hAnsi="Angsana New"/>
          <w:spacing w:val="-4"/>
          <w:sz w:val="32"/>
          <w:szCs w:val="32"/>
          <w:lang w:eastAsia="ko-KR"/>
        </w:rPr>
        <w:t>#</w:t>
      </w:r>
      <w:r w:rsidR="000837C0" w:rsidRPr="00CD032E">
        <w:rPr>
          <w:rFonts w:ascii="Angsana New" w:eastAsia="Batang" w:hAnsi="Angsana New"/>
          <w:spacing w:val="-4"/>
          <w:sz w:val="32"/>
          <w:szCs w:val="32"/>
          <w:cs/>
          <w:lang w:eastAsia="ko-KR"/>
        </w:rPr>
        <w:t xml:space="preserve">กรมการแพทย์  </w:t>
      </w:r>
      <w:r w:rsidR="000837C0" w:rsidRPr="00CD032E">
        <w:rPr>
          <w:rFonts w:ascii="Angsana New" w:eastAsia="Batang" w:hAnsi="Angsana New"/>
          <w:spacing w:val="-4"/>
          <w:sz w:val="32"/>
          <w:szCs w:val="32"/>
          <w:lang w:eastAsia="ko-KR"/>
        </w:rPr>
        <w:t>#</w:t>
      </w:r>
      <w:r w:rsidR="000837C0" w:rsidRPr="00CD032E">
        <w:rPr>
          <w:rFonts w:ascii="Angsana New" w:eastAsia="Batang" w:hAnsi="Angsana New"/>
          <w:spacing w:val="-4"/>
          <w:sz w:val="32"/>
          <w:szCs w:val="32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="000837C0" w:rsidRPr="00CD032E">
        <w:rPr>
          <w:rFonts w:ascii="Angsana New" w:eastAsia="Batang" w:hAnsi="Angsana New"/>
          <w:spacing w:val="-4"/>
          <w:sz w:val="32"/>
          <w:szCs w:val="32"/>
          <w:lang w:eastAsia="ko-KR"/>
        </w:rPr>
        <w:t>#</w:t>
      </w:r>
      <w:r w:rsidR="000837C0" w:rsidRPr="00CD032E">
        <w:rPr>
          <w:rFonts w:ascii="Angsana New" w:eastAsia="Batang" w:hAnsi="Angsana New"/>
          <w:spacing w:val="-4"/>
          <w:sz w:val="32"/>
          <w:szCs w:val="32"/>
          <w:cs/>
          <w:lang w:eastAsia="ko-KR"/>
        </w:rPr>
        <w:t>สบยช.</w:t>
      </w:r>
      <w:r w:rsidR="00111501" w:rsidRPr="00CD032E">
        <w:rPr>
          <w:rFonts w:ascii="Angsana New" w:eastAsia="Batang" w:hAnsi="Angsana New"/>
          <w:spacing w:val="-4"/>
          <w:sz w:val="32"/>
          <w:szCs w:val="32"/>
          <w:cs/>
          <w:lang w:eastAsia="ko-KR"/>
        </w:rPr>
        <w:t xml:space="preserve">  </w:t>
      </w:r>
    </w:p>
    <w:p w14:paraId="3B82B939" w14:textId="4AC8A699" w:rsidR="00EE10CC" w:rsidRPr="00CD032E" w:rsidRDefault="0063236F" w:rsidP="0063236F">
      <w:pPr>
        <w:jc w:val="center"/>
        <w:rPr>
          <w:rFonts w:ascii="Angsana New" w:eastAsia="Batang" w:hAnsi="Angsana New"/>
          <w:sz w:val="32"/>
          <w:szCs w:val="32"/>
          <w:lang w:eastAsia="ko-KR"/>
        </w:rPr>
      </w:pPr>
      <w:r>
        <w:rPr>
          <w:rFonts w:ascii="Angsana New" w:eastAsia="Batang" w:hAnsi="Angsana New" w:hint="cs"/>
          <w:sz w:val="32"/>
          <w:szCs w:val="32"/>
          <w:cs/>
          <w:lang w:eastAsia="ko-KR"/>
        </w:rPr>
        <w:t xml:space="preserve">                                                                                         </w:t>
      </w:r>
      <w:r w:rsidR="000837C0" w:rsidRPr="00CD032E">
        <w:rPr>
          <w:rFonts w:ascii="Angsana New" w:eastAsia="Batang" w:hAnsi="Angsana New"/>
          <w:sz w:val="32"/>
          <w:szCs w:val="32"/>
          <w:cs/>
          <w:lang w:eastAsia="ko-KR"/>
        </w:rPr>
        <w:t xml:space="preserve">-ขอขอบคุณ-   </w:t>
      </w:r>
      <w:r w:rsidR="00524157">
        <w:rPr>
          <w:rFonts w:ascii="Angsana New" w:eastAsia="Batang" w:hAnsi="Angsana New" w:hint="cs"/>
          <w:sz w:val="32"/>
          <w:szCs w:val="32"/>
          <w:cs/>
          <w:lang w:eastAsia="ko-KR"/>
        </w:rPr>
        <w:t>23</w:t>
      </w:r>
      <w:r w:rsidR="000837C0" w:rsidRPr="00CD032E">
        <w:rPr>
          <w:rFonts w:ascii="Angsana New" w:eastAsia="Batang" w:hAnsi="Angsana New"/>
          <w:sz w:val="32"/>
          <w:szCs w:val="32"/>
          <w:cs/>
          <w:lang w:eastAsia="ko-KR"/>
        </w:rPr>
        <w:t xml:space="preserve">   </w:t>
      </w:r>
      <w:r w:rsidR="00482D24" w:rsidRPr="00CD032E">
        <w:rPr>
          <w:rFonts w:ascii="Angsana New" w:eastAsia="Batang" w:hAnsi="Angsana New"/>
          <w:sz w:val="32"/>
          <w:szCs w:val="32"/>
          <w:cs/>
          <w:lang w:eastAsia="ko-KR"/>
        </w:rPr>
        <w:t>กันยายน</w:t>
      </w:r>
      <w:r w:rsidR="000837C0" w:rsidRPr="00CD032E">
        <w:rPr>
          <w:rFonts w:ascii="Angsana New" w:eastAsia="Batang" w:hAnsi="Angsana New"/>
          <w:sz w:val="32"/>
          <w:szCs w:val="32"/>
          <w:cs/>
          <w:lang w:eastAsia="ko-KR"/>
        </w:rPr>
        <w:t xml:space="preserve">  2565</w:t>
      </w:r>
    </w:p>
    <w:p w14:paraId="1725B33B" w14:textId="1C59962F" w:rsidR="0016023D" w:rsidRPr="0016023D" w:rsidRDefault="0016023D" w:rsidP="00111501">
      <w:pPr>
        <w:rPr>
          <w:rFonts w:ascii="Angsana New" w:eastAsia="Batang" w:hAnsi="Angsana New"/>
          <w:sz w:val="32"/>
          <w:szCs w:val="32"/>
          <w:lang w:eastAsia="ko-KR"/>
        </w:rPr>
      </w:pPr>
    </w:p>
    <w:p w14:paraId="4322BF75" w14:textId="57AA5BA9" w:rsidR="00725203" w:rsidRPr="0016023D" w:rsidRDefault="00725203" w:rsidP="00725203">
      <w:pPr>
        <w:rPr>
          <w:rFonts w:ascii="Angsana New" w:eastAsia="Batang" w:hAnsi="Angsana New"/>
          <w:sz w:val="32"/>
          <w:szCs w:val="32"/>
          <w:cs/>
          <w:lang w:eastAsia="ko-KR"/>
        </w:rPr>
      </w:pPr>
    </w:p>
    <w:sectPr w:rsidR="00725203" w:rsidRPr="0016023D" w:rsidSect="00B1284C">
      <w:pgSz w:w="11906" w:h="16838"/>
      <w:pgMar w:top="51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46"/>
    <w:rsid w:val="000043E0"/>
    <w:rsid w:val="0000520D"/>
    <w:rsid w:val="00015C3C"/>
    <w:rsid w:val="000265BB"/>
    <w:rsid w:val="000302FB"/>
    <w:rsid w:val="00053546"/>
    <w:rsid w:val="00057935"/>
    <w:rsid w:val="000837C0"/>
    <w:rsid w:val="00097307"/>
    <w:rsid w:val="000B2748"/>
    <w:rsid w:val="000C5E45"/>
    <w:rsid w:val="000E61C0"/>
    <w:rsid w:val="00111501"/>
    <w:rsid w:val="00114636"/>
    <w:rsid w:val="001278D0"/>
    <w:rsid w:val="001577D8"/>
    <w:rsid w:val="0016023D"/>
    <w:rsid w:val="001715DB"/>
    <w:rsid w:val="001C2AB8"/>
    <w:rsid w:val="001F1A48"/>
    <w:rsid w:val="001F2F7B"/>
    <w:rsid w:val="0020665A"/>
    <w:rsid w:val="0021725B"/>
    <w:rsid w:val="00220F39"/>
    <w:rsid w:val="00223302"/>
    <w:rsid w:val="00231BB5"/>
    <w:rsid w:val="00310832"/>
    <w:rsid w:val="00337B61"/>
    <w:rsid w:val="0037219F"/>
    <w:rsid w:val="00382134"/>
    <w:rsid w:val="00383ABF"/>
    <w:rsid w:val="003C3D81"/>
    <w:rsid w:val="003C6DC7"/>
    <w:rsid w:val="003D0CE8"/>
    <w:rsid w:val="003D64E4"/>
    <w:rsid w:val="0041709D"/>
    <w:rsid w:val="004357A8"/>
    <w:rsid w:val="00445683"/>
    <w:rsid w:val="0047747D"/>
    <w:rsid w:val="00477742"/>
    <w:rsid w:val="00482D24"/>
    <w:rsid w:val="004B5264"/>
    <w:rsid w:val="004E466F"/>
    <w:rsid w:val="00507756"/>
    <w:rsid w:val="00524157"/>
    <w:rsid w:val="0052627D"/>
    <w:rsid w:val="00546781"/>
    <w:rsid w:val="005741E3"/>
    <w:rsid w:val="0058788E"/>
    <w:rsid w:val="005935E3"/>
    <w:rsid w:val="005E3C16"/>
    <w:rsid w:val="00617CE0"/>
    <w:rsid w:val="0063236F"/>
    <w:rsid w:val="00672FCB"/>
    <w:rsid w:val="006732FF"/>
    <w:rsid w:val="006A3303"/>
    <w:rsid w:val="006B126C"/>
    <w:rsid w:val="006C03F6"/>
    <w:rsid w:val="006C129B"/>
    <w:rsid w:val="006D065B"/>
    <w:rsid w:val="006F22A8"/>
    <w:rsid w:val="00711B99"/>
    <w:rsid w:val="007140BC"/>
    <w:rsid w:val="00723189"/>
    <w:rsid w:val="00725203"/>
    <w:rsid w:val="007256F7"/>
    <w:rsid w:val="007501B5"/>
    <w:rsid w:val="007777C7"/>
    <w:rsid w:val="007C6092"/>
    <w:rsid w:val="007D7893"/>
    <w:rsid w:val="007E1399"/>
    <w:rsid w:val="00823075"/>
    <w:rsid w:val="008342F8"/>
    <w:rsid w:val="00835CD0"/>
    <w:rsid w:val="00853F3A"/>
    <w:rsid w:val="00891A32"/>
    <w:rsid w:val="008B21C6"/>
    <w:rsid w:val="008F148D"/>
    <w:rsid w:val="008F3521"/>
    <w:rsid w:val="00902AE1"/>
    <w:rsid w:val="00902BF3"/>
    <w:rsid w:val="00905F1E"/>
    <w:rsid w:val="00973D69"/>
    <w:rsid w:val="00981D00"/>
    <w:rsid w:val="00992496"/>
    <w:rsid w:val="009A2A23"/>
    <w:rsid w:val="009A3596"/>
    <w:rsid w:val="009B55E9"/>
    <w:rsid w:val="009C1C4D"/>
    <w:rsid w:val="009E364A"/>
    <w:rsid w:val="00A21F54"/>
    <w:rsid w:val="00A40676"/>
    <w:rsid w:val="00A56626"/>
    <w:rsid w:val="00A57AB7"/>
    <w:rsid w:val="00A6129A"/>
    <w:rsid w:val="00A741BA"/>
    <w:rsid w:val="00A840B5"/>
    <w:rsid w:val="00AA11E7"/>
    <w:rsid w:val="00AA21A2"/>
    <w:rsid w:val="00AA5898"/>
    <w:rsid w:val="00AC36EC"/>
    <w:rsid w:val="00AE4066"/>
    <w:rsid w:val="00B1284C"/>
    <w:rsid w:val="00B15528"/>
    <w:rsid w:val="00B27EE3"/>
    <w:rsid w:val="00B33926"/>
    <w:rsid w:val="00B67153"/>
    <w:rsid w:val="00B67875"/>
    <w:rsid w:val="00B81A8F"/>
    <w:rsid w:val="00B84E7F"/>
    <w:rsid w:val="00B96F9B"/>
    <w:rsid w:val="00C927FD"/>
    <w:rsid w:val="00CA415C"/>
    <w:rsid w:val="00CB0E6D"/>
    <w:rsid w:val="00CD032E"/>
    <w:rsid w:val="00CD60DB"/>
    <w:rsid w:val="00CF3DF4"/>
    <w:rsid w:val="00CF7EA1"/>
    <w:rsid w:val="00D013B8"/>
    <w:rsid w:val="00D128FD"/>
    <w:rsid w:val="00D1501A"/>
    <w:rsid w:val="00D20FA1"/>
    <w:rsid w:val="00D612FA"/>
    <w:rsid w:val="00DB645F"/>
    <w:rsid w:val="00DC790A"/>
    <w:rsid w:val="00E26D4B"/>
    <w:rsid w:val="00E36A50"/>
    <w:rsid w:val="00E41229"/>
    <w:rsid w:val="00E45479"/>
    <w:rsid w:val="00EB4EFF"/>
    <w:rsid w:val="00EC218F"/>
    <w:rsid w:val="00EE10CC"/>
    <w:rsid w:val="00EE3399"/>
    <w:rsid w:val="00EE7697"/>
    <w:rsid w:val="00F10447"/>
    <w:rsid w:val="00F1159D"/>
    <w:rsid w:val="00F166EB"/>
    <w:rsid w:val="00F22D50"/>
    <w:rsid w:val="00F543F2"/>
    <w:rsid w:val="00F734C6"/>
    <w:rsid w:val="00F96B1A"/>
    <w:rsid w:val="00FB54A6"/>
    <w:rsid w:val="00FE0CFC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C048"/>
  <w15:docId w15:val="{A5131ADD-804B-4171-8568-6A7DD4F5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ody Text Indent"/>
    <w:basedOn w:val="a"/>
    <w:link w:val="a5"/>
    <w:pPr>
      <w:ind w:left="720"/>
    </w:pPr>
    <w:rPr>
      <w:rFonts w:ascii="Browallia New" w:eastAsia="Cordia New" w:hAnsi="Browallia New" w:cs="Browallia New"/>
      <w:color w:val="000000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Pr>
      <w:rFonts w:ascii="Browallia New" w:eastAsia="Cordia New" w:hAnsi="Browallia New" w:cs="Browallia New"/>
      <w:color w:val="000000"/>
      <w:sz w:val="32"/>
      <w:szCs w:val="32"/>
    </w:rPr>
  </w:style>
  <w:style w:type="character" w:customStyle="1" w:styleId="st">
    <w:name w:val="st"/>
  </w:style>
  <w:style w:type="character" w:styleId="a6">
    <w:name w:val="Emphasis"/>
    <w:uiPriority w:val="20"/>
    <w:qFormat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Pr>
      <w:rFonts w:ascii="Tahoma" w:eastAsia="Times New Roman" w:hAnsi="Tahoma" w:cs="Angsana New"/>
      <w:sz w:val="16"/>
      <w:szCs w:val="20"/>
    </w:rPr>
  </w:style>
  <w:style w:type="character" w:customStyle="1" w:styleId="gvxzyvdx">
    <w:name w:val="gvxzyvdx"/>
    <w:basedOn w:val="a0"/>
    <w:rsid w:val="0058788E"/>
  </w:style>
  <w:style w:type="character" w:styleId="a9">
    <w:name w:val="Unresolved Mention"/>
    <w:basedOn w:val="a0"/>
    <w:uiPriority w:val="99"/>
    <w:semiHidden/>
    <w:unhideWhenUsed/>
    <w:rsid w:val="00482D24"/>
    <w:rPr>
      <w:color w:val="605E5C"/>
      <w:shd w:val="clear" w:color="auto" w:fill="E1DFDD"/>
    </w:rPr>
  </w:style>
  <w:style w:type="character" w:customStyle="1" w:styleId="wcontent-1662352122831">
    <w:name w:val="wcontent-1662352122831"/>
    <w:basedOn w:val="a0"/>
    <w:rsid w:val="0037219F"/>
  </w:style>
  <w:style w:type="character" w:customStyle="1" w:styleId="wcontent-1663247486100">
    <w:name w:val="wcontent-1663247486100"/>
    <w:basedOn w:val="a0"/>
    <w:rsid w:val="0016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2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5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http://www.pmnidat.go.th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74AC2-A95A-48C3-813B-510A12CA62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Wilaiwan Puangkaew</cp:lastModifiedBy>
  <cp:revision>2</cp:revision>
  <cp:lastPrinted>2022-09-19T12:32:00Z</cp:lastPrinted>
  <dcterms:created xsi:type="dcterms:W3CDTF">2022-09-23T04:18:00Z</dcterms:created>
  <dcterms:modified xsi:type="dcterms:W3CDTF">2022-09-23T04:18:00Z</dcterms:modified>
</cp:coreProperties>
</file>