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1F" w:rsidRDefault="0055791F" w:rsidP="0055791F">
      <w:pPr>
        <w:pStyle w:val="a9"/>
        <w:tabs>
          <w:tab w:val="left" w:pos="-22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57"/>
          <w:tab w:val="left" w:pos="5760"/>
          <w:tab w:val="left" w:pos="6480"/>
          <w:tab w:val="left" w:pos="7200"/>
          <w:tab w:val="left" w:pos="7920"/>
          <w:tab w:val="left" w:pos="8364"/>
        </w:tabs>
        <w:spacing w:before="0" w:beforeAutospacing="0" w:after="0" w:afterAutospacing="0"/>
        <w:ind w:firstLine="709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proofErr w:type="spellStart"/>
      <w:r w:rsidRPr="00D51589">
        <w:rPr>
          <w:rFonts w:ascii="TH SarabunPSK" w:hAnsi="TH SarabunPSK" w:cs="TH SarabunPSK"/>
          <w:b/>
          <w:bCs/>
          <w:sz w:val="36"/>
          <w:szCs w:val="36"/>
          <w:cs/>
        </w:rPr>
        <w:t>อย</w:t>
      </w:r>
      <w:proofErr w:type="spellEnd"/>
      <w:r w:rsidRPr="00D51589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Pr="00D515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ยืนยัน </w:t>
      </w:r>
      <w:r w:rsidRPr="00D51589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ไม่พบแป้งฝุ่นเด็กในไทยปนเปื้อนแร่ใยหิน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ขอให้ผู้บริโภคมั่นใจ</w:t>
      </w:r>
    </w:p>
    <w:p w:rsidR="0055791F" w:rsidRPr="00D51589" w:rsidRDefault="0055791F" w:rsidP="0055791F">
      <w:pPr>
        <w:pStyle w:val="a9"/>
        <w:tabs>
          <w:tab w:val="left" w:pos="-22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57"/>
          <w:tab w:val="left" w:pos="5760"/>
          <w:tab w:val="left" w:pos="6480"/>
          <w:tab w:val="left" w:pos="7200"/>
          <w:tab w:val="left" w:pos="7920"/>
          <w:tab w:val="left" w:pos="8364"/>
        </w:tabs>
        <w:spacing w:before="0" w:beforeAutospacing="0" w:after="0" w:afterAutospacing="0"/>
        <w:ind w:firstLine="70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</w:t>
      </w:r>
    </w:p>
    <w:p w:rsidR="0055791F" w:rsidRDefault="0055791F" w:rsidP="0055791F">
      <w:pPr>
        <w:pStyle w:val="a9"/>
        <w:spacing w:before="120" w:beforeAutospacing="0" w:after="0" w:afterAutospacing="0" w:line="420" w:lineRule="exact"/>
        <w:ind w:firstLine="709"/>
        <w:jc w:val="thaiDistribute"/>
        <w:rPr>
          <w:rFonts w:ascii="TH SarabunPSK" w:hAnsi="TH SarabunPSK" w:cs="TH SarabunPSK"/>
          <w:color w:val="333333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color w:val="333333"/>
          <w:sz w:val="32"/>
          <w:szCs w:val="32"/>
          <w:cs/>
        </w:rPr>
        <w:t>อย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. ยืนยันแป้งฝุ่นโรยตัวเด็กที่ขายในไทย ปราศจากการปนเปื้อนแร่ใยหิน  ย้ำ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 xml:space="preserve">!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มีการเฝ้าระวังสถานที่ผลิตและนำเข้าอย่างเข้มงวด และเก็บตัวอย่างตรวจวิเคราะห์อย่างสม่ำเสมอ </w:t>
      </w:r>
      <w:r w:rsidRPr="00E91E5A">
        <w:rPr>
          <w:rFonts w:ascii="TH SarabunPSK" w:hAnsi="TH SarabunPSK" w:cs="TH SarabunPSK"/>
          <w:sz w:val="32"/>
          <w:szCs w:val="32"/>
          <w:cs/>
        </w:rPr>
        <w:t>ขอให้ผู้บริโภค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มั่นใจ    </w:t>
      </w:r>
    </w:p>
    <w:p w:rsidR="0055791F" w:rsidRPr="0095224E" w:rsidRDefault="0055791F" w:rsidP="0055791F">
      <w:pPr>
        <w:spacing w:after="0" w:line="420" w:lineRule="exact"/>
        <w:ind w:firstLine="720"/>
        <w:jc w:val="thaiDistribute"/>
        <w:rPr>
          <w:cs/>
        </w:rPr>
      </w:pPr>
      <w:proofErr w:type="spellStart"/>
      <w:r w:rsidRPr="00E91E5A">
        <w:rPr>
          <w:rFonts w:hint="cs"/>
          <w:b/>
          <w:bCs/>
          <w:cs/>
        </w:rPr>
        <w:t>ภญ</w:t>
      </w:r>
      <w:proofErr w:type="spellEnd"/>
      <w:r w:rsidRPr="00E91E5A">
        <w:rPr>
          <w:rFonts w:hint="cs"/>
          <w:b/>
          <w:bCs/>
          <w:cs/>
        </w:rPr>
        <w:t>.</w:t>
      </w:r>
      <w:proofErr w:type="spellStart"/>
      <w:r w:rsidRPr="00E91E5A">
        <w:rPr>
          <w:rFonts w:hint="cs"/>
          <w:b/>
          <w:bCs/>
          <w:cs/>
        </w:rPr>
        <w:t>สุภัทรา</w:t>
      </w:r>
      <w:proofErr w:type="spellEnd"/>
      <w:r w:rsidRPr="00E91E5A">
        <w:rPr>
          <w:rFonts w:hint="cs"/>
          <w:b/>
          <w:bCs/>
          <w:cs/>
        </w:rPr>
        <w:t xml:space="preserve"> บุญเสริม รองเลขาธิการคณะกรรมการอาหารและยา</w:t>
      </w:r>
      <w:r w:rsidRPr="00E91E5A">
        <w:rPr>
          <w:rFonts w:hint="cs"/>
          <w:cs/>
        </w:rPr>
        <w:t xml:space="preserve"> </w:t>
      </w:r>
      <w:r w:rsidRPr="00E91E5A">
        <w:rPr>
          <w:rFonts w:hint="cs"/>
          <w:b/>
          <w:bCs/>
          <w:cs/>
        </w:rPr>
        <w:t>เปิดเผยว่า</w:t>
      </w:r>
      <w:r w:rsidRPr="00E91E5A">
        <w:rPr>
          <w:rFonts w:hint="cs"/>
          <w:cs/>
        </w:rPr>
        <w:t xml:space="preserve"> จาก</w:t>
      </w:r>
      <w:r>
        <w:rPr>
          <w:rFonts w:hint="cs"/>
          <w:cs/>
        </w:rPr>
        <w:t>รายงานข่าวใน</w:t>
      </w:r>
      <w:r w:rsidRPr="00E91E5A">
        <w:rPr>
          <w:cs/>
        </w:rPr>
        <w:t>ต่างประเทศว่า</w:t>
      </w:r>
      <w:r w:rsidRPr="00E91E5A">
        <w:rPr>
          <w:iCs/>
          <w:cs/>
        </w:rPr>
        <w:t xml:space="preserve"> </w:t>
      </w:r>
      <w:r w:rsidRPr="00A82098">
        <w:rPr>
          <w:rStyle w:val="aa"/>
          <w:b w:val="0"/>
          <w:bCs w:val="0"/>
          <w:cs/>
        </w:rPr>
        <w:t>บริษัท</w:t>
      </w:r>
      <w:r>
        <w:rPr>
          <w:rStyle w:val="aa"/>
          <w:rFonts w:hint="cs"/>
          <w:b w:val="0"/>
          <w:bCs w:val="0"/>
          <w:cs/>
        </w:rPr>
        <w:t xml:space="preserve"> </w:t>
      </w:r>
      <w:r w:rsidRPr="00A82098">
        <w:rPr>
          <w:rStyle w:val="aa"/>
          <w:b w:val="0"/>
          <w:bCs w:val="0"/>
          <w:cs/>
        </w:rPr>
        <w:t xml:space="preserve">จอห์นสัน </w:t>
      </w:r>
      <w:proofErr w:type="spellStart"/>
      <w:r w:rsidRPr="00A82098">
        <w:rPr>
          <w:rStyle w:val="aa"/>
          <w:b w:val="0"/>
          <w:bCs w:val="0"/>
          <w:cs/>
        </w:rPr>
        <w:t>แอนด์</w:t>
      </w:r>
      <w:proofErr w:type="spellEnd"/>
      <w:r w:rsidRPr="00A82098">
        <w:rPr>
          <w:rStyle w:val="aa"/>
          <w:b w:val="0"/>
          <w:bCs w:val="0"/>
          <w:cs/>
        </w:rPr>
        <w:t xml:space="preserve"> จอห์นสัน (</w:t>
      </w:r>
      <w:r w:rsidRPr="0055791F">
        <w:rPr>
          <w:rStyle w:val="aa"/>
          <w:b w:val="0"/>
          <w:bCs w:val="0"/>
          <w:i w:val="0"/>
          <w:iCs/>
        </w:rPr>
        <w:t>Johnson &amp; Johnson</w:t>
      </w:r>
      <w:r w:rsidRPr="00A82098">
        <w:rPr>
          <w:rStyle w:val="aa"/>
          <w:b w:val="0"/>
          <w:bCs w:val="0"/>
          <w:iCs/>
          <w:cs/>
        </w:rPr>
        <w:t xml:space="preserve">) </w:t>
      </w:r>
      <w:r w:rsidRPr="00A82098">
        <w:rPr>
          <w:rStyle w:val="aa"/>
          <w:b w:val="0"/>
          <w:bCs w:val="0"/>
          <w:cs/>
        </w:rPr>
        <w:t>ประกาศ</w:t>
      </w:r>
      <w:bookmarkStart w:id="0" w:name="_GoBack"/>
      <w:bookmarkEnd w:id="0"/>
      <w:r w:rsidRPr="00A82098">
        <w:rPr>
          <w:rStyle w:val="aa"/>
          <w:b w:val="0"/>
          <w:bCs w:val="0"/>
          <w:cs/>
        </w:rPr>
        <w:t>ยุติการขายแป้งเด็กในสหรัฐ</w:t>
      </w:r>
      <w:r>
        <w:rPr>
          <w:rStyle w:val="aa"/>
          <w:rFonts w:hint="cs"/>
          <w:b w:val="0"/>
          <w:bCs w:val="0"/>
          <w:cs/>
        </w:rPr>
        <w:t>อเมริกา</w:t>
      </w:r>
      <w:r w:rsidRPr="00A82098">
        <w:rPr>
          <w:rStyle w:val="aa"/>
          <w:b w:val="0"/>
          <w:bCs w:val="0"/>
          <w:cs/>
        </w:rPr>
        <w:t>และแคนาดา</w:t>
      </w:r>
      <w:r w:rsidRPr="00A82098">
        <w:rPr>
          <w:b/>
          <w:bCs/>
          <w:iCs/>
          <w:cs/>
        </w:rPr>
        <w:t xml:space="preserve"> </w:t>
      </w:r>
      <w:r w:rsidRPr="00FA44A7">
        <w:rPr>
          <w:spacing w:val="-4"/>
          <w:cs/>
        </w:rPr>
        <w:t>เนื่องจาก</w:t>
      </w:r>
      <w:r>
        <w:rPr>
          <w:rFonts w:hint="cs"/>
          <w:spacing w:val="-4"/>
          <w:cs/>
        </w:rPr>
        <w:t>มีข้อมูลว่า</w:t>
      </w:r>
      <w:r w:rsidRPr="00FA44A7">
        <w:rPr>
          <w:spacing w:val="-4"/>
          <w:cs/>
        </w:rPr>
        <w:t>ผลิตภัณฑ์ดังกล่าวของบริษัท</w:t>
      </w:r>
      <w:r w:rsidRPr="00FA44A7">
        <w:rPr>
          <w:rFonts w:hint="cs"/>
          <w:spacing w:val="-4"/>
          <w:cs/>
        </w:rPr>
        <w:t xml:space="preserve">ฯ </w:t>
      </w:r>
      <w:r w:rsidRPr="00FA44A7">
        <w:rPr>
          <w:spacing w:val="-4"/>
          <w:cs/>
        </w:rPr>
        <w:t>ปนเปื้อนแร่ใยหินซึ่งเป็นสารก่อมะเร็งยอด</w:t>
      </w:r>
      <w:r>
        <w:rPr>
          <w:rFonts w:hint="cs"/>
          <w:spacing w:val="-4"/>
          <w:cs/>
        </w:rPr>
        <w:t>ทำให้</w:t>
      </w:r>
      <w:r w:rsidRPr="00FA44A7">
        <w:rPr>
          <w:spacing w:val="-4"/>
          <w:cs/>
        </w:rPr>
        <w:t>ขายลดลงอย่างมาก</w:t>
      </w:r>
      <w:r w:rsidRPr="00FA44A7">
        <w:rPr>
          <w:rFonts w:hint="cs"/>
          <w:spacing w:val="-4"/>
          <w:cs/>
        </w:rPr>
        <w:t>นั้น</w:t>
      </w:r>
      <w:r>
        <w:rPr>
          <w:rFonts w:hint="cs"/>
          <w:cs/>
        </w:rPr>
        <w:t xml:space="preserve"> สำนักงานคณะกรรมการอาหารและยา (</w:t>
      </w:r>
      <w:proofErr w:type="spellStart"/>
      <w:r>
        <w:rPr>
          <w:rFonts w:hint="cs"/>
          <w:cs/>
        </w:rPr>
        <w:t>อย</w:t>
      </w:r>
      <w:proofErr w:type="spellEnd"/>
      <w:r>
        <w:rPr>
          <w:rFonts w:hint="cs"/>
          <w:cs/>
        </w:rPr>
        <w:t xml:space="preserve">.) ขอเรียนว่า ในประเด็นดังกล่าว </w:t>
      </w:r>
      <w:proofErr w:type="spellStart"/>
      <w:r>
        <w:rPr>
          <w:rFonts w:hint="cs"/>
          <w:cs/>
        </w:rPr>
        <w:t>อย</w:t>
      </w:r>
      <w:proofErr w:type="spellEnd"/>
      <w:r>
        <w:rPr>
          <w:rFonts w:hint="cs"/>
          <w:cs/>
        </w:rPr>
        <w:t>. ไม่ได้นิ่งนอนใจ ที่ผ่านมาได้ติดตาม</w:t>
      </w:r>
      <w:r w:rsidRPr="0095224E">
        <w:rPr>
          <w:rFonts w:hint="cs"/>
          <w:cs/>
        </w:rPr>
        <w:t>เฝ้าระวังความปลอดภัยของผลิตภัณฑ์แป้งฝุ่นโรยตัวที่ขายในประเทศไทยมาโดยตลอด</w:t>
      </w:r>
      <w:r w:rsidRPr="0095224E">
        <w:rPr>
          <w:iCs/>
          <w:cs/>
        </w:rPr>
        <w:t xml:space="preserve"> </w:t>
      </w:r>
      <w:r w:rsidRPr="0095224E">
        <w:rPr>
          <w:cs/>
        </w:rPr>
        <w:t xml:space="preserve">ตั้งแต่ปี พ.ศ. 2552 จนถึงปัจจุบัน </w:t>
      </w:r>
      <w:r w:rsidRPr="0095224E">
        <w:rPr>
          <w:rFonts w:hint="cs"/>
          <w:cs/>
        </w:rPr>
        <w:t>ผลการ</w:t>
      </w:r>
      <w:r w:rsidRPr="0095224E">
        <w:rPr>
          <w:cs/>
        </w:rPr>
        <w:t>ตรวจวิเคราะห์</w:t>
      </w:r>
      <w:r w:rsidRPr="0095224E">
        <w:rPr>
          <w:rFonts w:hint="cs"/>
          <w:cs/>
        </w:rPr>
        <w:t>ทุกรายการ</w:t>
      </w:r>
      <w:r w:rsidRPr="0095224E">
        <w:rPr>
          <w:cs/>
        </w:rPr>
        <w:t>ไม่พบ</w:t>
      </w:r>
      <w:r w:rsidRPr="0095224E">
        <w:rPr>
          <w:rFonts w:hint="cs"/>
          <w:cs/>
        </w:rPr>
        <w:t>การปนเปื้อน</w:t>
      </w:r>
      <w:r w:rsidRPr="0095224E">
        <w:rPr>
          <w:cs/>
        </w:rPr>
        <w:t xml:space="preserve">แร่ใยหิน </w:t>
      </w:r>
      <w:r w:rsidRPr="0095224E">
        <w:rPr>
          <w:rFonts w:hint="cs"/>
          <w:cs/>
        </w:rPr>
        <w:t>และ</w:t>
      </w:r>
      <w:r w:rsidRPr="0095224E">
        <w:rPr>
          <w:cs/>
        </w:rPr>
        <w:t>ในปีงบประมาณ พ.ศ. 2563 ได้เก็บตัวอย่าง</w:t>
      </w:r>
      <w:r w:rsidRPr="0095224E">
        <w:rPr>
          <w:rFonts w:hint="cs"/>
          <w:cs/>
        </w:rPr>
        <w:t>อีก</w:t>
      </w:r>
      <w:r w:rsidRPr="0095224E">
        <w:rPr>
          <w:cs/>
        </w:rPr>
        <w:t>จำนวน 18 ตัวอย่าง (</w:t>
      </w:r>
      <w:r w:rsidRPr="0095224E">
        <w:rPr>
          <w:rFonts w:eastAsia="Times New Roman"/>
          <w:kern w:val="36"/>
          <w:cs/>
        </w:rPr>
        <w:t>แป้งจอห์นสัน 4 ตัวอย่าง</w:t>
      </w:r>
      <w:r w:rsidRPr="0095224E">
        <w:rPr>
          <w:cs/>
        </w:rPr>
        <w:t>) ส่งตรวจวิเคราะห์</w:t>
      </w:r>
      <w:r w:rsidRPr="0095224E">
        <w:rPr>
          <w:rFonts w:hint="cs"/>
          <w:cs/>
        </w:rPr>
        <w:t xml:space="preserve"> ก็</w:t>
      </w:r>
      <w:r w:rsidRPr="0095224E">
        <w:rPr>
          <w:cs/>
        </w:rPr>
        <w:t>ไม่พบแร่ใยหิน</w:t>
      </w:r>
      <w:r w:rsidRPr="0095224E">
        <w:rPr>
          <w:rFonts w:hint="cs"/>
          <w:cs/>
        </w:rPr>
        <w:t>เช่นกัน</w:t>
      </w:r>
      <w:r w:rsidRPr="0095224E">
        <w:rPr>
          <w:cs/>
        </w:rPr>
        <w:t xml:space="preserve"> </w:t>
      </w:r>
      <w:r w:rsidRPr="0095224E">
        <w:rPr>
          <w:rFonts w:hint="cs"/>
          <w:cs/>
        </w:rPr>
        <w:t>รวมถึงมีมาตรการ</w:t>
      </w:r>
      <w:r w:rsidRPr="0095224E">
        <w:rPr>
          <w:cs/>
        </w:rPr>
        <w:t>เฝ้าระวัง</w:t>
      </w:r>
      <w:r w:rsidRPr="0095224E">
        <w:rPr>
          <w:rFonts w:hint="cs"/>
          <w:cs/>
        </w:rPr>
        <w:t>สถานที่</w:t>
      </w:r>
      <w:r w:rsidRPr="0095224E">
        <w:rPr>
          <w:cs/>
        </w:rPr>
        <w:t>ผลิตและนำเข้าผลิตภัณฑ์กลุ่มนี้อย่างเข้มงวด</w:t>
      </w:r>
      <w:r w:rsidRPr="0095224E">
        <w:rPr>
          <w:rFonts w:hint="cs"/>
          <w:cs/>
        </w:rPr>
        <w:t xml:space="preserve"> </w:t>
      </w:r>
      <w:r w:rsidRPr="0095224E">
        <w:rPr>
          <w:cs/>
        </w:rPr>
        <w:t>ขอให้ผู้บริโภคไม่ต้องวิตกกังวล</w:t>
      </w:r>
      <w:r w:rsidRPr="0095224E">
        <w:rPr>
          <w:rFonts w:hint="cs"/>
          <w:cs/>
        </w:rPr>
        <w:t xml:space="preserve">  การใช้แป้งเด็กมีข้อควรระวังเพียงอย่างเดียว คือ </w:t>
      </w:r>
      <w:r w:rsidRPr="0095224E">
        <w:rPr>
          <w:cs/>
        </w:rPr>
        <w:t>ขณะใช้อย่าให้แป้งเข้าจมูกและปากของเด็ก</w:t>
      </w:r>
      <w:r w:rsidRPr="0095224E">
        <w:rPr>
          <w:rFonts w:hint="cs"/>
          <w:cs/>
        </w:rPr>
        <w:t xml:space="preserve"> เพราะ</w:t>
      </w:r>
      <w:r w:rsidRPr="0095224E">
        <w:rPr>
          <w:cs/>
        </w:rPr>
        <w:t>หากสูดดมเข้าไปเป็นเวลานานจะเกิดการสะสมในปอด อาจทำให้เกิดโรคทางระบบทางเดินหายใจได้</w:t>
      </w:r>
    </w:p>
    <w:p w:rsidR="0055791F" w:rsidRPr="00AD6419" w:rsidRDefault="0055791F" w:rsidP="0055791F">
      <w:pPr>
        <w:pStyle w:val="a9"/>
        <w:spacing w:before="0" w:beforeAutospacing="0" w:after="0" w:afterAutospacing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 </w:t>
      </w:r>
      <w:r w:rsidRPr="00E91E5A">
        <w:rPr>
          <w:rFonts w:ascii="TH SarabunPSK" w:hAnsi="TH SarabunPSK" w:cs="TH SarabunPSK"/>
          <w:sz w:val="32"/>
          <w:szCs w:val="32"/>
          <w:cs/>
        </w:rPr>
        <w:t xml:space="preserve">แป้งฝุ่นโรยตัวมีส่วนประกอบหลัก คือ </w:t>
      </w:r>
      <w:proofErr w:type="spellStart"/>
      <w:r w:rsidRPr="00E91E5A">
        <w:rPr>
          <w:rFonts w:ascii="TH SarabunPSK" w:hAnsi="TH SarabunPSK" w:cs="TH SarabunPSK"/>
          <w:sz w:val="32"/>
          <w:szCs w:val="32"/>
          <w:cs/>
        </w:rPr>
        <w:t>ทัลคัม</w:t>
      </w:r>
      <w:proofErr w:type="spellEnd"/>
      <w:r w:rsidRPr="00E91E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91E5A">
        <w:rPr>
          <w:rFonts w:ascii="TH SarabunPSK" w:hAnsi="TH SarabunPSK" w:cs="TH SarabunPSK"/>
          <w:sz w:val="32"/>
          <w:szCs w:val="32"/>
        </w:rPr>
        <w:t>talcum</w:t>
      </w:r>
      <w:r w:rsidRPr="00E91E5A">
        <w:rPr>
          <w:rFonts w:ascii="TH SarabunPSK" w:hAnsi="TH SarabunPSK" w:cs="TH SarabunPSK"/>
          <w:sz w:val="32"/>
          <w:szCs w:val="32"/>
          <w:cs/>
        </w:rPr>
        <w:t xml:space="preserve">) ซึ่งเป็นแร่ธาตุที่พบได้ตามธรรมชาติ ช่วยดูดซับความชื้น ให้ความรู้สึกสบาย นุ่มลื่นผิว มีการใช้มาเป็นเวลานาน </w:t>
      </w:r>
      <w:proofErr w:type="spellStart"/>
      <w:r w:rsidRPr="00E91E5A">
        <w:rPr>
          <w:rFonts w:ascii="TH SarabunPSK" w:hAnsi="TH SarabunPSK" w:cs="TH SarabunPSK"/>
          <w:sz w:val="32"/>
          <w:szCs w:val="32"/>
          <w:cs/>
        </w:rPr>
        <w:t>ปัจจุบันทัลคัม</w:t>
      </w:r>
      <w:proofErr w:type="spellEnd"/>
      <w:r w:rsidRPr="00E91E5A">
        <w:rPr>
          <w:rFonts w:ascii="TH SarabunPSK" w:hAnsi="TH SarabunPSK" w:cs="TH SarabunPSK"/>
          <w:sz w:val="32"/>
          <w:szCs w:val="32"/>
          <w:cs/>
        </w:rPr>
        <w:t>ยังคงเป็นสารที่ปลอดภัย สามารถนำมาใช้เป็นส่วนผสมในเรื่องสำอางได้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91E5A">
        <w:rPr>
          <w:rFonts w:ascii="TH SarabunPSK" w:hAnsi="TH SarabunPSK" w:cs="TH SarabunPSK"/>
          <w:sz w:val="32"/>
          <w:szCs w:val="32"/>
          <w:cs/>
        </w:rPr>
        <w:t>ทัลคัม</w:t>
      </w:r>
      <w:proofErr w:type="spellEnd"/>
      <w:r w:rsidRPr="00E91E5A">
        <w:rPr>
          <w:rFonts w:ascii="TH SarabunPSK" w:hAnsi="TH SarabunPSK" w:cs="TH SarabunPSK"/>
          <w:sz w:val="32"/>
          <w:szCs w:val="32"/>
          <w:cs/>
        </w:rPr>
        <w:t>ที่นำมาใช้ในเครื่องสำอางต้องมีความบริสุทธิ์สูง ไม่มีการปนเปื้อนของแร่ใยหิน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E91E5A">
        <w:rPr>
          <w:rFonts w:ascii="TH SarabunPSK" w:hAnsi="TH SarabunPSK" w:cs="TH SarabunPSK"/>
          <w:sz w:val="32"/>
          <w:szCs w:val="32"/>
          <w:cs/>
        </w:rPr>
        <w:t>เป็นสารก่อมะเร็งในคน  อีกทั้ง สหภาพยุโรป อาเซียน</w:t>
      </w:r>
      <w:r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Pr="00E91E5A">
        <w:rPr>
          <w:rFonts w:ascii="TH SarabunPSK" w:hAnsi="TH SarabunPSK" w:cs="TH SarabunPSK"/>
          <w:sz w:val="32"/>
          <w:szCs w:val="32"/>
          <w:cs/>
        </w:rPr>
        <w:t xml:space="preserve">ประเทศไทยได้ประกาศให้แร่ใยหินเป็นวัตถุที่ห้ามใช้เป็นส่วนผสมในเครื่องสำอาง หากเครื่องสำอางใดตรวจพบแร่ใยหินจะถือว่าเป็นเครื่องสำอางที่ไม่ปลอดภัยในการใช้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E91E5A">
        <w:rPr>
          <w:rFonts w:ascii="TH SarabunPSK" w:hAnsi="TH SarabunPSK" w:cs="TH SarabunPSK"/>
          <w:sz w:val="32"/>
          <w:szCs w:val="32"/>
          <w:cs/>
        </w:rPr>
        <w:t xml:space="preserve">ผลิต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E91E5A">
        <w:rPr>
          <w:rFonts w:ascii="TH SarabunPSK" w:hAnsi="TH SarabunPSK" w:cs="TH SarabunPSK"/>
          <w:sz w:val="32"/>
          <w:szCs w:val="32"/>
          <w:cs/>
        </w:rPr>
        <w:t>นำเข้า 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E91E5A">
        <w:rPr>
          <w:rFonts w:ascii="TH SarabunPSK" w:hAnsi="TH SarabunPSK" w:cs="TH SarabunPSK"/>
          <w:sz w:val="32"/>
          <w:szCs w:val="32"/>
          <w:cs/>
        </w:rPr>
        <w:t>รับจ้างผลิตเครื่องสำอาง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ที่ไม่ปลอดภัย </w:t>
      </w:r>
      <w:r w:rsidRPr="00E91E5A">
        <w:rPr>
          <w:rFonts w:ascii="TH SarabunPSK" w:hAnsi="TH SarabunPSK" w:cs="TH SarabunPSK"/>
          <w:sz w:val="32"/>
          <w:szCs w:val="32"/>
          <w:cs/>
        </w:rPr>
        <w:t xml:space="preserve">มีโทษจำคุกไม่เกิน 5 ปี หรือปรับไม่เกิน 500,000 บาท หรือทั้งจำทั้งปรับ </w:t>
      </w:r>
      <w:r w:rsidRPr="00646C08">
        <w:rPr>
          <w:rFonts w:ascii="TH SarabunPSK" w:hAnsi="TH SarabunPSK" w:cs="TH SarabunPSK"/>
          <w:b/>
          <w:bCs/>
          <w:sz w:val="32"/>
          <w:szCs w:val="32"/>
          <w:cs/>
        </w:rPr>
        <w:t>รองเลขาธิการฯ กล่าวในที่สุด</w:t>
      </w:r>
      <w:r w:rsidRPr="00646C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791F" w:rsidRPr="00646C08" w:rsidRDefault="0055791F" w:rsidP="0055791F">
      <w:pPr>
        <w:pStyle w:val="a9"/>
        <w:spacing w:before="0" w:beforeAutospacing="0" w:after="0" w:afterAutospacing="0" w:line="420" w:lineRule="exact"/>
        <w:ind w:firstLine="709"/>
        <w:jc w:val="center"/>
        <w:rPr>
          <w:rFonts w:ascii="TH SarabunPSK" w:hAnsi="TH SarabunPSK" w:cs="TH SarabunPSK"/>
          <w:kern w:val="36"/>
          <w:sz w:val="32"/>
          <w:szCs w:val="32"/>
          <w:cs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>--------------------------------------------------------------</w:t>
      </w:r>
    </w:p>
    <w:p w:rsidR="0055791F" w:rsidRPr="00E91E5A" w:rsidRDefault="0055791F" w:rsidP="0055791F">
      <w:pPr>
        <w:pStyle w:val="ab"/>
        <w:spacing w:line="420" w:lineRule="exact"/>
        <w:rPr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วันที่เผยแพร่ข่าว 2</w:t>
      </w:r>
      <w:r>
        <w:rPr>
          <w:rFonts w:ascii="TH SarabunPSK" w:hAnsi="TH SarabunPSK" w:cs="TH SarabunPSK"/>
          <w:sz w:val="32"/>
          <w:szCs w:val="32"/>
        </w:rPr>
        <w:t>3</w:t>
      </w:r>
      <w:r w:rsidRPr="00E91E5A">
        <w:rPr>
          <w:rFonts w:ascii="TH SarabunPSK" w:hAnsi="TH SarabunPSK" w:cs="TH SarabunPSK" w:hint="cs"/>
          <w:sz w:val="32"/>
          <w:szCs w:val="32"/>
          <w:cs/>
        </w:rPr>
        <w:t xml:space="preserve"> พฤษภาคม 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ข่าวแจก </w:t>
      </w:r>
      <w:r>
        <w:rPr>
          <w:rFonts w:ascii="TH SarabunPSK" w:hAnsi="TH SarabunPSK" w:cs="TH SarabunPSK"/>
          <w:sz w:val="32"/>
          <w:szCs w:val="32"/>
        </w:rPr>
        <w:t>98</w:t>
      </w:r>
      <w:r w:rsidRPr="00E91E5A">
        <w:rPr>
          <w:rFonts w:ascii="TH SarabunPSK" w:hAnsi="TH SarabunPSK" w:cs="TH SarabunPSK" w:hint="cs"/>
          <w:sz w:val="32"/>
          <w:szCs w:val="32"/>
          <w:cs/>
        </w:rPr>
        <w:t xml:space="preserve"> / ปีงบประมาณ พ.ศ. 2563</w:t>
      </w:r>
    </w:p>
    <w:p w:rsidR="00D13229" w:rsidRPr="00767402" w:rsidRDefault="00D13229" w:rsidP="00B31B04">
      <w:pPr>
        <w:pStyle w:val="Default"/>
        <w:rPr>
          <w:b/>
          <w:bCs/>
          <w:sz w:val="32"/>
          <w:szCs w:val="32"/>
          <w:cs/>
        </w:rPr>
      </w:pPr>
    </w:p>
    <w:sectPr w:rsidR="00D13229" w:rsidRPr="00767402" w:rsidSect="003B444C">
      <w:headerReference w:type="default" r:id="rId7"/>
      <w:footerReference w:type="default" r:id="rId8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F2" w:rsidRDefault="002069F2" w:rsidP="000A0C1A">
      <w:pPr>
        <w:spacing w:after="0" w:line="240" w:lineRule="auto"/>
      </w:pPr>
      <w:r>
        <w:separator/>
      </w:r>
    </w:p>
  </w:endnote>
  <w:endnote w:type="continuationSeparator" w:id="0">
    <w:p w:rsidR="002069F2" w:rsidRDefault="002069F2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7323FD">
    <w:pPr>
      <w:pStyle w:val="a7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-939801</wp:posOffset>
          </wp:positionH>
          <wp:positionV relativeFrom="paragraph">
            <wp:posOffset>-1270</wp:posOffset>
          </wp:positionV>
          <wp:extent cx="7655433" cy="1028700"/>
          <wp:effectExtent l="0" t="0" r="317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7 pr head line sat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618" cy="1031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F2" w:rsidRDefault="002069F2" w:rsidP="000A0C1A">
      <w:pPr>
        <w:spacing w:after="0" w:line="240" w:lineRule="auto"/>
      </w:pPr>
      <w:r>
        <w:separator/>
      </w:r>
    </w:p>
  </w:footnote>
  <w:footnote w:type="continuationSeparator" w:id="0">
    <w:p w:rsidR="002069F2" w:rsidRDefault="002069F2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FD" w:rsidRDefault="00B03BB2">
    <w:pPr>
      <w:pStyle w:val="a5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-939800</wp:posOffset>
          </wp:positionH>
          <wp:positionV relativeFrom="paragraph">
            <wp:posOffset>-673735</wp:posOffset>
          </wp:positionV>
          <wp:extent cx="7613650" cy="1846540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 pr head line sat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339" cy="1874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42336"/>
    <w:rsid w:val="000A0C1A"/>
    <w:rsid w:val="000D29B7"/>
    <w:rsid w:val="001602F8"/>
    <w:rsid w:val="00164AE5"/>
    <w:rsid w:val="001B1178"/>
    <w:rsid w:val="00201CE6"/>
    <w:rsid w:val="002044C7"/>
    <w:rsid w:val="002069F2"/>
    <w:rsid w:val="0022260E"/>
    <w:rsid w:val="002554BC"/>
    <w:rsid w:val="0033117E"/>
    <w:rsid w:val="003957C2"/>
    <w:rsid w:val="003B444C"/>
    <w:rsid w:val="003B5DAE"/>
    <w:rsid w:val="003B7DCB"/>
    <w:rsid w:val="003E0B83"/>
    <w:rsid w:val="003E6397"/>
    <w:rsid w:val="0041707D"/>
    <w:rsid w:val="00421ABF"/>
    <w:rsid w:val="00436403"/>
    <w:rsid w:val="00481D29"/>
    <w:rsid w:val="004910BC"/>
    <w:rsid w:val="0049209D"/>
    <w:rsid w:val="00501EFE"/>
    <w:rsid w:val="00516C95"/>
    <w:rsid w:val="00541F72"/>
    <w:rsid w:val="0055791F"/>
    <w:rsid w:val="005604C9"/>
    <w:rsid w:val="005F4468"/>
    <w:rsid w:val="006635C7"/>
    <w:rsid w:val="00664CD4"/>
    <w:rsid w:val="00667413"/>
    <w:rsid w:val="006D7CCF"/>
    <w:rsid w:val="0071510D"/>
    <w:rsid w:val="007323FD"/>
    <w:rsid w:val="00767402"/>
    <w:rsid w:val="007D7C16"/>
    <w:rsid w:val="0087161C"/>
    <w:rsid w:val="008D3A18"/>
    <w:rsid w:val="009B1A50"/>
    <w:rsid w:val="00A3303A"/>
    <w:rsid w:val="00A66B6A"/>
    <w:rsid w:val="00AA5130"/>
    <w:rsid w:val="00B03BB2"/>
    <w:rsid w:val="00B31B04"/>
    <w:rsid w:val="00B53199"/>
    <w:rsid w:val="00B93B1F"/>
    <w:rsid w:val="00BC7852"/>
    <w:rsid w:val="00C0316F"/>
    <w:rsid w:val="00C20FDD"/>
    <w:rsid w:val="00C2125C"/>
    <w:rsid w:val="00C52AA1"/>
    <w:rsid w:val="00C76487"/>
    <w:rsid w:val="00C81E3E"/>
    <w:rsid w:val="00CA669A"/>
    <w:rsid w:val="00CC48E7"/>
    <w:rsid w:val="00D13229"/>
    <w:rsid w:val="00D634EF"/>
    <w:rsid w:val="00D96876"/>
    <w:rsid w:val="00DF4BB8"/>
    <w:rsid w:val="00DF53C6"/>
    <w:rsid w:val="00E177C2"/>
    <w:rsid w:val="00E83A62"/>
    <w:rsid w:val="00F22C3C"/>
    <w:rsid w:val="00F343CC"/>
    <w:rsid w:val="00F623AA"/>
    <w:rsid w:val="00F654A5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Normal (Web)"/>
    <w:basedOn w:val="a"/>
    <w:uiPriority w:val="99"/>
    <w:unhideWhenUsed/>
    <w:rsid w:val="005579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a">
    <w:name w:val="Strong"/>
    <w:basedOn w:val="a0"/>
    <w:uiPriority w:val="22"/>
    <w:qFormat/>
    <w:rsid w:val="0055791F"/>
    <w:rPr>
      <w:b/>
      <w:bCs/>
    </w:rPr>
  </w:style>
  <w:style w:type="paragraph" w:styleId="ab">
    <w:name w:val="Title"/>
    <w:basedOn w:val="a"/>
    <w:link w:val="ac"/>
    <w:qFormat/>
    <w:rsid w:val="0055791F"/>
    <w:pPr>
      <w:spacing w:after="0" w:line="240" w:lineRule="auto"/>
      <w:jc w:val="center"/>
    </w:pPr>
    <w:rPr>
      <w:rFonts w:ascii="Cordia New" w:eastAsia="Cordia New" w:hAnsi="Cordia New" w:cs="Angsana New"/>
      <w:b/>
      <w:bCs/>
      <w:i w:val="0"/>
      <w:sz w:val="40"/>
      <w:szCs w:val="40"/>
      <w:lang w:eastAsia="zh-CN"/>
    </w:rPr>
  </w:style>
  <w:style w:type="character" w:customStyle="1" w:styleId="ac">
    <w:name w:val="ชื่อเรื่อง อักขระ"/>
    <w:basedOn w:val="a0"/>
    <w:link w:val="ab"/>
    <w:rsid w:val="0055791F"/>
    <w:rPr>
      <w:rFonts w:ascii="Cordia New" w:eastAsia="Cordia New" w:hAnsi="Cordia New" w:cs="Angsana New"/>
      <w:b/>
      <w:bCs/>
      <w:sz w:val="40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Normal (Web)"/>
    <w:basedOn w:val="a"/>
    <w:uiPriority w:val="99"/>
    <w:unhideWhenUsed/>
    <w:rsid w:val="005579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a">
    <w:name w:val="Strong"/>
    <w:basedOn w:val="a0"/>
    <w:uiPriority w:val="22"/>
    <w:qFormat/>
    <w:rsid w:val="0055791F"/>
    <w:rPr>
      <w:b/>
      <w:bCs/>
    </w:rPr>
  </w:style>
  <w:style w:type="paragraph" w:styleId="ab">
    <w:name w:val="Title"/>
    <w:basedOn w:val="a"/>
    <w:link w:val="ac"/>
    <w:qFormat/>
    <w:rsid w:val="0055791F"/>
    <w:pPr>
      <w:spacing w:after="0" w:line="240" w:lineRule="auto"/>
      <w:jc w:val="center"/>
    </w:pPr>
    <w:rPr>
      <w:rFonts w:ascii="Cordia New" w:eastAsia="Cordia New" w:hAnsi="Cordia New" w:cs="Angsana New"/>
      <w:b/>
      <w:bCs/>
      <w:i w:val="0"/>
      <w:sz w:val="40"/>
      <w:szCs w:val="40"/>
      <w:lang w:eastAsia="zh-CN"/>
    </w:rPr>
  </w:style>
  <w:style w:type="character" w:customStyle="1" w:styleId="ac">
    <w:name w:val="ชื่อเรื่อง อักขระ"/>
    <w:basedOn w:val="a0"/>
    <w:link w:val="ab"/>
    <w:rsid w:val="0055791F"/>
    <w:rPr>
      <w:rFonts w:ascii="Cordia New" w:eastAsia="Cordia New" w:hAnsi="Cordia New" w:cs="Angsana New"/>
      <w:b/>
      <w:bCs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Windows User</cp:lastModifiedBy>
  <cp:revision>3</cp:revision>
  <cp:lastPrinted>2020-05-23T04:38:00Z</cp:lastPrinted>
  <dcterms:created xsi:type="dcterms:W3CDTF">2020-05-23T04:37:00Z</dcterms:created>
  <dcterms:modified xsi:type="dcterms:W3CDTF">2020-05-23T04:38:00Z</dcterms:modified>
</cp:coreProperties>
</file>