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43A8" w:rsidRDefault="008B2E37" w:rsidP="00E138EB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>
        <w:rPr>
          <w:rFonts w:ascii="Angsana New" w:eastAsia="Times New Roman" w:hAnsi="Angsana New" w:cs="Angsan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-632292</wp:posOffset>
            </wp:positionH>
            <wp:positionV relativeFrom="paragraph">
              <wp:posOffset>-149860</wp:posOffset>
            </wp:positionV>
            <wp:extent cx="7573521" cy="170158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eline_20190930_1617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3521" cy="170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E37" w:rsidRDefault="008B2E37" w:rsidP="00132758">
      <w:pPr>
        <w:spacing w:before="240" w:after="120" w:line="240" w:lineRule="auto"/>
        <w:jc w:val="center"/>
        <w:rPr>
          <w:rFonts w:ascii="Angsana New" w:eastAsia="Times New Roman" w:hAnsi="Angsana New" w:cs="Angsana New"/>
          <w:b/>
          <w:bCs/>
          <w:color w:val="FF0000"/>
          <w:sz w:val="36"/>
          <w:szCs w:val="36"/>
        </w:rPr>
      </w:pPr>
    </w:p>
    <w:p w:rsidR="000E4EB3" w:rsidRDefault="000E4EB3" w:rsidP="00132758">
      <w:pPr>
        <w:spacing w:before="240" w:after="12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</w:p>
    <w:p w:rsidR="000E4EB3" w:rsidRPr="000E4EB3" w:rsidRDefault="000E4EB3" w:rsidP="00132758">
      <w:pPr>
        <w:spacing w:before="240" w:after="120" w:line="240" w:lineRule="auto"/>
        <w:jc w:val="center"/>
        <w:rPr>
          <w:rFonts w:ascii="Angsana New" w:eastAsia="Times New Roman" w:hAnsi="Angsana New" w:cs="Angsana New"/>
          <w:b/>
          <w:bCs/>
          <w:sz w:val="20"/>
          <w:szCs w:val="20"/>
        </w:rPr>
      </w:pPr>
    </w:p>
    <w:p w:rsidR="00C86991" w:rsidRDefault="00DD20FE" w:rsidP="00DD20F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36"/>
          <w:szCs w:val="36"/>
        </w:rPr>
      </w:pPr>
      <w:r w:rsidRPr="004542B3">
        <w:rPr>
          <w:rFonts w:ascii="Angsana New" w:eastAsia="Times New Roman" w:hAnsi="Angsana New" w:cs="Angsana New"/>
          <w:b/>
          <w:bCs/>
          <w:sz w:val="36"/>
          <w:szCs w:val="36"/>
          <w:cs/>
        </w:rPr>
        <w:t>กรมการแพทย์</w:t>
      </w:r>
      <w:r w:rsidR="004542B3" w:rsidRPr="004542B3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เตือนภัยกลุ่มวัยรุ่นนิยมทดลองสิ่งแปลกใหม่  </w:t>
      </w:r>
      <w:r w:rsidRPr="004542B3">
        <w:rPr>
          <w:rFonts w:ascii="Angsana New" w:eastAsia="Times New Roman" w:hAnsi="Angsana New" w:cs="Angsana New"/>
          <w:b/>
          <w:bCs/>
          <w:sz w:val="36"/>
          <w:szCs w:val="36"/>
        </w:rPr>
        <w:t>“</w:t>
      </w:r>
      <w:r w:rsidRPr="004542B3">
        <w:rPr>
          <w:rFonts w:ascii="Angsana New" w:eastAsia="Times New Roman" w:hAnsi="Angsana New" w:cs="Angsana New"/>
          <w:b/>
          <w:bCs/>
          <w:sz w:val="36"/>
          <w:szCs w:val="36"/>
          <w:cs/>
        </w:rPr>
        <w:t>ยา</w:t>
      </w:r>
      <w:r w:rsidRPr="004542B3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>เคนมผง</w:t>
      </w:r>
      <w:r w:rsidRPr="004542B3">
        <w:rPr>
          <w:rFonts w:ascii="Angsana New" w:eastAsia="Times New Roman" w:hAnsi="Angsana New" w:cs="Angsana New"/>
          <w:b/>
          <w:bCs/>
          <w:sz w:val="36"/>
          <w:szCs w:val="36"/>
        </w:rPr>
        <w:t xml:space="preserve">” </w:t>
      </w:r>
      <w:r w:rsidRPr="004542B3">
        <w:rPr>
          <w:rFonts w:ascii="Angsana New" w:eastAsia="Times New Roman" w:hAnsi="Angsana New" w:cs="Angsana New" w:hint="cs"/>
          <w:b/>
          <w:bCs/>
          <w:sz w:val="36"/>
          <w:szCs w:val="36"/>
          <w:cs/>
        </w:rPr>
        <w:t xml:space="preserve"> </w:t>
      </w:r>
      <w:r w:rsidRPr="004542B3">
        <w:rPr>
          <w:rFonts w:ascii="Angsana New" w:eastAsia="Times New Roman" w:hAnsi="Angsana New" w:cs="Angsana New"/>
          <w:b/>
          <w:bCs/>
          <w:sz w:val="36"/>
          <w:szCs w:val="36"/>
          <w:cs/>
        </w:rPr>
        <w:t>ฤทธิ์รุนแรงถึงตาย</w:t>
      </w:r>
    </w:p>
    <w:p w:rsidR="004542B3" w:rsidRPr="004542B3" w:rsidRDefault="004542B3" w:rsidP="00DD20FE">
      <w:pPr>
        <w:spacing w:after="0" w:line="240" w:lineRule="auto"/>
        <w:jc w:val="center"/>
        <w:rPr>
          <w:rFonts w:ascii="Angsana New" w:eastAsia="Times New Roman" w:hAnsi="Angsana New" w:cs="Angsana New"/>
          <w:b/>
          <w:bCs/>
          <w:sz w:val="10"/>
          <w:szCs w:val="10"/>
        </w:rPr>
      </w:pPr>
    </w:p>
    <w:p w:rsidR="00C86991" w:rsidRPr="00097546" w:rsidRDefault="00DD20FE" w:rsidP="00097546">
      <w:pPr>
        <w:spacing w:after="0" w:line="240" w:lineRule="auto"/>
        <w:ind w:firstLine="720"/>
        <w:jc w:val="thaiDistribute"/>
        <w:rPr>
          <w:rFonts w:ascii="Angsana New" w:eastAsia="Calibri" w:hAnsi="Angsana New" w:cs="Angsana New"/>
          <w:sz w:val="32"/>
          <w:szCs w:val="32"/>
        </w:rPr>
      </w:pPr>
      <w:r w:rsidRPr="00097546">
        <w:rPr>
          <w:rFonts w:ascii="Angsana New" w:eastAsia="Calibri" w:hAnsi="Angsana New" w:cs="Angsana New"/>
          <w:sz w:val="32"/>
          <w:szCs w:val="32"/>
          <w:cs/>
        </w:rPr>
        <w:t xml:space="preserve">กรมการแพทย์โดยสถาบันบำบัดรักษาและฟื้นฟูผู้ติดยาเสพติดแห่งชาติบรมราชชนนี (สบยช.) </w:t>
      </w:r>
      <w:r w:rsidR="004542B3">
        <w:rPr>
          <w:rFonts w:ascii="Angsana New" w:eastAsia="Calibri" w:hAnsi="Angsana New" w:cs="Angsana New" w:hint="cs"/>
          <w:sz w:val="32"/>
          <w:szCs w:val="32"/>
          <w:cs/>
        </w:rPr>
        <w:t xml:space="preserve">เตือนภัยกลุ่มวัยรุ่นนิยมทดลองสิ่งแปลกใหม่ </w:t>
      </w:r>
      <w:r w:rsidR="004542B3">
        <w:rPr>
          <w:rFonts w:ascii="Angsana New" w:eastAsia="Calibri" w:hAnsi="Angsana New" w:cs="Angsana New"/>
          <w:sz w:val="32"/>
          <w:szCs w:val="32"/>
        </w:rPr>
        <w:t xml:space="preserve"> </w:t>
      </w:r>
      <w:r w:rsidRPr="00097546">
        <w:rPr>
          <w:rFonts w:ascii="Angsana New" w:eastAsia="Calibri" w:hAnsi="Angsana New" w:cs="Angsana New"/>
          <w:sz w:val="32"/>
          <w:szCs w:val="32"/>
        </w:rPr>
        <w:t>“</w:t>
      </w:r>
      <w:r w:rsidRPr="00097546">
        <w:rPr>
          <w:rFonts w:ascii="Angsana New" w:eastAsia="Calibri" w:hAnsi="Angsana New" w:cs="Angsana New"/>
          <w:sz w:val="32"/>
          <w:szCs w:val="32"/>
          <w:cs/>
        </w:rPr>
        <w:t>ยาเ</w:t>
      </w:r>
      <w:r w:rsidRPr="00097546">
        <w:rPr>
          <w:rFonts w:ascii="Angsana New" w:eastAsia="Calibri" w:hAnsi="Angsana New" w:cs="Angsana New" w:hint="cs"/>
          <w:sz w:val="32"/>
          <w:szCs w:val="32"/>
          <w:cs/>
        </w:rPr>
        <w:t>คนมผง</w:t>
      </w:r>
      <w:r w:rsidRPr="00097546">
        <w:rPr>
          <w:rFonts w:ascii="Angsana New" w:eastAsia="Calibri" w:hAnsi="Angsana New" w:cs="Angsana New"/>
          <w:sz w:val="32"/>
          <w:szCs w:val="32"/>
        </w:rPr>
        <w:t xml:space="preserve">” </w:t>
      </w:r>
      <w:r w:rsidR="00097546" w:rsidRPr="00097546">
        <w:rPr>
          <w:rFonts w:ascii="Angsana New" w:eastAsia="Calibri" w:hAnsi="Angsana New" w:cs="Angsana New" w:hint="cs"/>
          <w:sz w:val="32"/>
          <w:szCs w:val="32"/>
          <w:cs/>
        </w:rPr>
        <w:t>ออกฤทธิ์รุนแรง</w:t>
      </w:r>
      <w:r w:rsidR="00097546">
        <w:rPr>
          <w:rFonts w:ascii="Angsana New" w:eastAsia="Calibri" w:hAnsi="Angsana New" w:cs="Angsana New" w:hint="cs"/>
          <w:sz w:val="32"/>
          <w:szCs w:val="32"/>
          <w:cs/>
        </w:rPr>
        <w:t xml:space="preserve"> </w:t>
      </w:r>
      <w:r w:rsidR="004542B3">
        <w:rPr>
          <w:rFonts w:ascii="Angsana New" w:eastAsia="Calibri" w:hAnsi="Angsana New" w:cs="Angsana New" w:hint="cs"/>
          <w:sz w:val="32"/>
          <w:szCs w:val="32"/>
          <w:cs/>
        </w:rPr>
        <w:t>อันตราย</w:t>
      </w:r>
      <w:r w:rsidR="00097546">
        <w:rPr>
          <w:rFonts w:ascii="Angsana New" w:eastAsia="Calibri" w:hAnsi="Angsana New" w:cs="Angsana New" w:hint="cs"/>
          <w:sz w:val="32"/>
          <w:szCs w:val="32"/>
          <w:cs/>
        </w:rPr>
        <w:t>อาจถึงตายได้</w:t>
      </w:r>
      <w:r w:rsidR="00097546" w:rsidRPr="00097546">
        <w:rPr>
          <w:rFonts w:ascii="Angsana New" w:eastAsia="Calibri" w:hAnsi="Angsana New" w:cs="Angsana New"/>
          <w:sz w:val="32"/>
          <w:szCs w:val="32"/>
          <w:cs/>
        </w:rPr>
        <w:t>แม้</w:t>
      </w:r>
      <w:r w:rsidR="00C86991" w:rsidRPr="00097546">
        <w:rPr>
          <w:rFonts w:ascii="Angsana New" w:eastAsia="Calibri" w:hAnsi="Angsana New" w:cs="Angsana New"/>
          <w:sz w:val="32"/>
          <w:szCs w:val="32"/>
          <w:cs/>
        </w:rPr>
        <w:t>เสพครั้งแรก</w:t>
      </w:r>
    </w:p>
    <w:p w:rsidR="00355349" w:rsidRPr="0075737E" w:rsidRDefault="005A091C" w:rsidP="0075737E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  <w:cs/>
        </w:rPr>
      </w:pPr>
      <w:r w:rsidRPr="001F3AD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นายแพทย์</w:t>
      </w:r>
      <w:r w:rsidR="00FE4398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>มานัส โพธาภรณ์</w:t>
      </w:r>
      <w:r w:rsidRPr="001F3AD9">
        <w:rPr>
          <w:rFonts w:ascii="Angsana New" w:eastAsia="Times New Roman" w:hAnsi="Angsana New" w:cs="Angsana New" w:hint="cs"/>
          <w:b/>
          <w:bCs/>
          <w:sz w:val="32"/>
          <w:szCs w:val="32"/>
          <w:cs/>
        </w:rPr>
        <w:t xml:space="preserve"> รองอธิบดีกรมการแพทย์</w:t>
      </w:r>
      <w:r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C86991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CE1D15">
        <w:rPr>
          <w:rFonts w:ascii="Angsana New" w:eastAsia="Times New Roman" w:hAnsi="Angsana New" w:cs="Angsana New"/>
          <w:sz w:val="32"/>
          <w:szCs w:val="32"/>
          <w:cs/>
        </w:rPr>
        <w:t>กล่าวว่า</w:t>
      </w:r>
      <w:r w:rsidR="00CE1D15">
        <w:rPr>
          <w:rFonts w:ascii="Angsana New" w:eastAsia="Times New Roman" w:hAnsi="Angsana New" w:cs="Angsana New" w:hint="cs"/>
          <w:sz w:val="32"/>
          <w:szCs w:val="32"/>
          <w:cs/>
        </w:rPr>
        <w:t xml:space="preserve"> </w:t>
      </w:r>
      <w:r w:rsidR="008B2E37">
        <w:rPr>
          <w:rFonts w:ascii="Angsana New" w:hAnsi="Angsana New" w:cs="Angsana New"/>
          <w:sz w:val="32"/>
          <w:szCs w:val="32"/>
        </w:rPr>
        <w:t xml:space="preserve"> </w:t>
      </w:r>
      <w:r w:rsidR="00C86991" w:rsidRPr="00C86991">
        <w:rPr>
          <w:rFonts w:ascii="Angsana New" w:hAnsi="Angsana New" w:cs="Angsana New"/>
          <w:sz w:val="32"/>
          <w:szCs w:val="32"/>
          <w:cs/>
        </w:rPr>
        <w:t>เคตามีน (</w:t>
      </w:r>
      <w:r w:rsidR="00C86991" w:rsidRPr="00C86991">
        <w:rPr>
          <w:rFonts w:ascii="Angsana New" w:hAnsi="Angsana New" w:cs="Angsana New"/>
          <w:sz w:val="32"/>
          <w:szCs w:val="32"/>
        </w:rPr>
        <w:t xml:space="preserve">ketamine) </w:t>
      </w:r>
      <w:r w:rsidR="0075737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C86991" w:rsidRPr="00C86991">
        <w:rPr>
          <w:rFonts w:ascii="Angsana New" w:hAnsi="Angsana New" w:cs="Angsana New"/>
          <w:sz w:val="32"/>
          <w:szCs w:val="32"/>
          <w:cs/>
        </w:rPr>
        <w:t>เป็นยาเสพติด</w:t>
      </w:r>
      <w:r w:rsidR="0075737E">
        <w:rPr>
          <w:rFonts w:ascii="Angsana New" w:hAnsi="Angsana New" w:cs="Angsana New" w:hint="cs"/>
          <w:sz w:val="32"/>
          <w:szCs w:val="32"/>
          <w:cs/>
        </w:rPr>
        <w:t>ที่</w:t>
      </w:r>
      <w:r w:rsidR="00C86991" w:rsidRPr="00C86991">
        <w:rPr>
          <w:rFonts w:ascii="Angsana New" w:hAnsi="Angsana New" w:cs="Angsana New"/>
          <w:sz w:val="32"/>
          <w:szCs w:val="32"/>
          <w:cs/>
        </w:rPr>
        <w:t xml:space="preserve">ออกฤทธิ์หลอนประสาทอย่างรุนแรง </w:t>
      </w:r>
      <w:r w:rsidR="00907B86">
        <w:rPr>
          <w:rFonts w:ascii="Angsana New" w:hAnsi="Angsana New" w:cs="Angsana New" w:hint="cs"/>
          <w:sz w:val="32"/>
          <w:szCs w:val="32"/>
          <w:cs/>
        </w:rPr>
        <w:t>ทำให้</w:t>
      </w:r>
      <w:r w:rsidR="00C86991" w:rsidRPr="00C86991">
        <w:rPr>
          <w:rFonts w:ascii="Angsana New" w:hAnsi="Angsana New" w:cs="Angsana New"/>
          <w:sz w:val="32"/>
          <w:szCs w:val="32"/>
          <w:cs/>
        </w:rPr>
        <w:t>เกิดอาการมึนเมา เพลิดเพลิน มีความสุข เกิดภาพเหมือนฝัน รู้สึกเหมือนตัวเอง</w:t>
      </w:r>
      <w:r w:rsidR="00097546">
        <w:rPr>
          <w:rFonts w:ascii="Angsana New" w:hAnsi="Angsana New" w:cs="Angsana New" w:hint="cs"/>
          <w:sz w:val="32"/>
          <w:szCs w:val="32"/>
          <w:cs/>
        </w:rPr>
        <w:br/>
      </w:r>
      <w:r w:rsidR="00C86991" w:rsidRPr="00C86991">
        <w:rPr>
          <w:rFonts w:ascii="Angsana New" w:hAnsi="Angsana New" w:cs="Angsana New"/>
          <w:sz w:val="32"/>
          <w:szCs w:val="32"/>
          <w:cs/>
        </w:rPr>
        <w:t xml:space="preserve">กำลังล่องลอยอยู่ในอากาศหรือหลุดลอยออกจากร่าง ซึ่งฤทธิ์ของยาเคในระยะสั้นจะทำให้เกิดอาการหวาดระแวง </w:t>
      </w:r>
      <w:r w:rsidR="00097546">
        <w:rPr>
          <w:rFonts w:ascii="Angsana New" w:hAnsi="Angsana New" w:cs="Angsana New" w:hint="cs"/>
          <w:sz w:val="32"/>
          <w:szCs w:val="32"/>
          <w:cs/>
        </w:rPr>
        <w:br/>
      </w:r>
      <w:r w:rsidR="00C86991" w:rsidRPr="00C86991">
        <w:rPr>
          <w:rFonts w:ascii="Angsana New" w:hAnsi="Angsana New" w:cs="Angsana New"/>
          <w:sz w:val="32"/>
          <w:szCs w:val="32"/>
          <w:cs/>
        </w:rPr>
        <w:t>จิตหลอน จำอะไรไม่ได้ ร่างกายเคลื่อนไหวไม่ได้เหมือนเป็นอัมพาตชั่วขณะ หากใช้ติดต่อกันเป็นเวลานานอาจทำให้เกิดปัญหาทางสมองเกี่ยวกับความทรงจำและสมาธิ มีปัญหาเกี่ยวกับการรับรู้และ</w:t>
      </w:r>
      <w:r w:rsidR="00907B86">
        <w:rPr>
          <w:rFonts w:ascii="Angsana New" w:hAnsi="Angsana New" w:cs="Angsana New"/>
          <w:sz w:val="32"/>
          <w:szCs w:val="32"/>
          <w:cs/>
        </w:rPr>
        <w:t xml:space="preserve">ปัญหาทางจิต กลายเป็นคนวิกลจริต </w:t>
      </w:r>
      <w:r w:rsidR="00097546">
        <w:rPr>
          <w:rFonts w:ascii="Angsana New" w:hAnsi="Angsana New" w:cs="Angsana New"/>
          <w:sz w:val="32"/>
          <w:szCs w:val="32"/>
          <w:cs/>
        </w:rPr>
        <w:br/>
      </w:r>
      <w:r w:rsidR="00907B86">
        <w:rPr>
          <w:rFonts w:ascii="Angsana New" w:hAnsi="Angsana New" w:cs="Angsana New" w:hint="cs"/>
          <w:sz w:val="32"/>
          <w:szCs w:val="32"/>
          <w:cs/>
        </w:rPr>
        <w:t>ในปัจจุบันพบว่ากลุ่มวัยรุ่นนำยาเค ผสมกับสารเสพติด</w:t>
      </w:r>
      <w:r w:rsidR="00355349">
        <w:rPr>
          <w:rFonts w:ascii="Angsana New" w:hAnsi="Angsana New" w:cs="Angsana New" w:hint="cs"/>
          <w:sz w:val="32"/>
          <w:szCs w:val="32"/>
          <w:cs/>
        </w:rPr>
        <w:t>อื่น</w:t>
      </w:r>
      <w:r w:rsidR="00715BDA">
        <w:rPr>
          <w:rFonts w:ascii="Angsana New" w:hAnsi="Angsana New" w:cs="Angsana New" w:hint="cs"/>
          <w:sz w:val="32"/>
          <w:szCs w:val="32"/>
          <w:cs/>
        </w:rPr>
        <w:t>อีกหลายชนิด</w:t>
      </w:r>
      <w:r w:rsidR="00355349">
        <w:rPr>
          <w:rFonts w:ascii="Angsana New" w:hAnsi="Angsana New" w:cs="Angsana New" w:hint="cs"/>
          <w:sz w:val="32"/>
          <w:szCs w:val="32"/>
          <w:cs/>
        </w:rPr>
        <w:t xml:space="preserve"> เช่น  ยาไอซ์ เฮโรอีน ยานอนหลับ</w:t>
      </w:r>
      <w:r w:rsidR="00F00A16">
        <w:rPr>
          <w:rFonts w:ascii="Angsana New" w:hAnsi="Angsana New" w:cs="Angsana New" w:hint="cs"/>
          <w:sz w:val="32"/>
          <w:szCs w:val="32"/>
          <w:cs/>
        </w:rPr>
        <w:t>(</w:t>
      </w:r>
      <w:r w:rsidR="0075737E">
        <w:rPr>
          <w:rFonts w:ascii="Angsana New" w:hAnsi="Angsana New" w:cs="Angsana New" w:hint="cs"/>
          <w:sz w:val="32"/>
          <w:szCs w:val="32"/>
          <w:cs/>
        </w:rPr>
        <w:t>โรเซ่</w:t>
      </w:r>
      <w:r w:rsidR="00F00A16">
        <w:rPr>
          <w:rFonts w:ascii="Angsana New" w:hAnsi="Angsana New" w:cs="Angsana New" w:hint="cs"/>
          <w:sz w:val="32"/>
          <w:szCs w:val="32"/>
          <w:cs/>
        </w:rPr>
        <w:t>)</w:t>
      </w:r>
      <w:r w:rsidR="00355349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9754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97546">
        <w:rPr>
          <w:rFonts w:ascii="Angsana New" w:hAnsi="Angsana New" w:cs="Angsana New"/>
          <w:sz w:val="32"/>
          <w:szCs w:val="32"/>
          <w:cs/>
        </w:rPr>
        <w:br/>
      </w:r>
      <w:r w:rsidR="0075737E">
        <w:rPr>
          <w:rFonts w:ascii="Angsana New" w:hAnsi="Angsana New" w:cs="Angsana New" w:hint="cs"/>
          <w:sz w:val="32"/>
          <w:szCs w:val="32"/>
          <w:cs/>
        </w:rPr>
        <w:t>นำ</w:t>
      </w:r>
      <w:r w:rsidR="00097546">
        <w:rPr>
          <w:rFonts w:ascii="Angsana New" w:hAnsi="Angsana New" w:cs="Angsana New" w:hint="cs"/>
          <w:sz w:val="32"/>
          <w:szCs w:val="32"/>
          <w:cs/>
        </w:rPr>
        <w:t>มา</w:t>
      </w:r>
      <w:r w:rsidR="00355349">
        <w:rPr>
          <w:rFonts w:ascii="Angsana New" w:hAnsi="Angsana New" w:cs="Angsana New" w:hint="cs"/>
          <w:sz w:val="32"/>
          <w:szCs w:val="32"/>
          <w:cs/>
        </w:rPr>
        <w:t>ผสมกันจนมีลักษณะละเอียดคล้ายนมผง</w:t>
      </w:r>
      <w:r w:rsidR="0075737E">
        <w:rPr>
          <w:rFonts w:ascii="Angsana New" w:hAnsi="Angsana New" w:cs="Angsana New" w:hint="cs"/>
          <w:sz w:val="32"/>
          <w:szCs w:val="32"/>
          <w:cs/>
        </w:rPr>
        <w:t>แล้วนำมาเสพ</w:t>
      </w:r>
      <w:r w:rsidR="00355349">
        <w:rPr>
          <w:rFonts w:ascii="Angsana New" w:hAnsi="Angsana New" w:cs="Angsana New" w:hint="cs"/>
          <w:sz w:val="32"/>
          <w:szCs w:val="32"/>
          <w:cs/>
        </w:rPr>
        <w:t xml:space="preserve"> จึงถูกเรียกว่า “</w:t>
      </w:r>
      <w:r w:rsidR="00715BDA">
        <w:rPr>
          <w:rFonts w:ascii="Angsana New" w:hAnsi="Angsana New" w:cs="Angsana New" w:hint="cs"/>
          <w:sz w:val="32"/>
          <w:szCs w:val="32"/>
          <w:cs/>
        </w:rPr>
        <w:t>ยา</w:t>
      </w:r>
      <w:r w:rsidR="00355349">
        <w:rPr>
          <w:rFonts w:ascii="Angsana New" w:hAnsi="Angsana New" w:cs="Angsana New" w:hint="cs"/>
          <w:sz w:val="32"/>
          <w:szCs w:val="32"/>
          <w:cs/>
        </w:rPr>
        <w:t xml:space="preserve">เคนมผง” </w:t>
      </w:r>
      <w:r w:rsidR="0075737E">
        <w:rPr>
          <w:rFonts w:ascii="Angsana New" w:hAnsi="Angsana New" w:cs="Angsana New" w:hint="cs"/>
          <w:sz w:val="32"/>
          <w:szCs w:val="32"/>
          <w:cs/>
        </w:rPr>
        <w:t>เมื่อเสพเข้าสู่ร่างกาย</w:t>
      </w:r>
      <w:r w:rsidR="00715BDA">
        <w:rPr>
          <w:rFonts w:ascii="Angsana New" w:hAnsi="Angsana New" w:cs="Angsana New" w:hint="cs"/>
          <w:sz w:val="32"/>
          <w:szCs w:val="32"/>
          <w:cs/>
        </w:rPr>
        <w:t>ทำให้ผู้เสพ</w:t>
      </w:r>
      <w:r w:rsidR="0075737E">
        <w:rPr>
          <w:rFonts w:ascii="Angsana New" w:hAnsi="Angsana New" w:cs="Angsana New" w:hint="cs"/>
          <w:sz w:val="32"/>
          <w:szCs w:val="32"/>
          <w:cs/>
        </w:rPr>
        <w:t xml:space="preserve">มีอาการุนแรง </w:t>
      </w:r>
      <w:r w:rsidR="00715BDA">
        <w:rPr>
          <w:rFonts w:ascii="Angsana New" w:hAnsi="Angsana New" w:cs="Angsana New" w:hint="cs"/>
          <w:sz w:val="32"/>
          <w:szCs w:val="32"/>
          <w:cs/>
        </w:rPr>
        <w:t>ประสาทหลอน คิดว่าจะถูกทำร้าย</w:t>
      </w:r>
      <w:r w:rsidR="00F00A16">
        <w:rPr>
          <w:rFonts w:ascii="Angsana New" w:hAnsi="Angsana New" w:cs="Angsana New" w:hint="cs"/>
          <w:sz w:val="32"/>
          <w:szCs w:val="32"/>
          <w:cs/>
        </w:rPr>
        <w:t>เป็นสาเหตุของการทะเลาะวิวาท</w:t>
      </w:r>
      <w:r w:rsidR="007A6D4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15BDA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75737E">
        <w:rPr>
          <w:rFonts w:ascii="Angsana New" w:hAnsi="Angsana New" w:cs="Angsana New" w:hint="cs"/>
          <w:sz w:val="32"/>
          <w:szCs w:val="32"/>
          <w:cs/>
        </w:rPr>
        <w:t xml:space="preserve">ทั้งนี้ </w:t>
      </w:r>
      <w:r w:rsidR="0075737E">
        <w:rPr>
          <w:rFonts w:ascii="Angsana New" w:hAnsi="Angsana New" w:cs="Angsana New"/>
          <w:sz w:val="32"/>
          <w:szCs w:val="32"/>
          <w:cs/>
        </w:rPr>
        <w:t>การเสพ</w:t>
      </w:r>
      <w:r w:rsidR="0075737E">
        <w:rPr>
          <w:rFonts w:ascii="Angsana New" w:hAnsi="Angsana New" w:cs="Angsana New" w:hint="cs"/>
          <w:sz w:val="32"/>
          <w:szCs w:val="32"/>
          <w:cs/>
        </w:rPr>
        <w:t xml:space="preserve"> “</w:t>
      </w:r>
      <w:r w:rsidR="0075737E">
        <w:rPr>
          <w:rFonts w:ascii="Angsana New" w:hAnsi="Angsana New" w:cs="Angsana New"/>
          <w:sz w:val="32"/>
          <w:szCs w:val="32"/>
          <w:cs/>
        </w:rPr>
        <w:t>ยาเค</w:t>
      </w:r>
      <w:r w:rsidR="0075737E">
        <w:rPr>
          <w:rFonts w:ascii="Angsana New" w:hAnsi="Angsana New" w:cs="Angsana New" w:hint="cs"/>
          <w:sz w:val="32"/>
          <w:szCs w:val="32"/>
          <w:cs/>
        </w:rPr>
        <w:t>นมผง” ร่วมกับ</w:t>
      </w:r>
      <w:r w:rsidR="0075737E" w:rsidRPr="00C25AAF">
        <w:rPr>
          <w:rFonts w:ascii="Angsana New" w:hAnsi="Angsana New" w:cs="Angsana New"/>
          <w:sz w:val="32"/>
          <w:szCs w:val="32"/>
          <w:cs/>
        </w:rPr>
        <w:t xml:space="preserve">เครื่องดื่มแอลกอฮอล์จะเพิ่มความเสี่ยงทำให้ผู้เสพเสียชีวิต </w:t>
      </w:r>
      <w:r w:rsidR="0075737E">
        <w:rPr>
          <w:rFonts w:ascii="Angsana New" w:hAnsi="Angsana New" w:cs="Angsana New" w:hint="cs"/>
          <w:sz w:val="32"/>
          <w:szCs w:val="32"/>
          <w:cs/>
        </w:rPr>
        <w:t>และ</w:t>
      </w:r>
      <w:r w:rsidR="0075737E" w:rsidRPr="00C25AAF">
        <w:rPr>
          <w:rFonts w:ascii="Angsana New" w:hAnsi="Angsana New" w:cs="Angsana New"/>
          <w:sz w:val="32"/>
          <w:szCs w:val="32"/>
          <w:cs/>
        </w:rPr>
        <w:t>สามารถเกิดขึ้นได้แม้จะเสพเป็นครั้งแรก</w:t>
      </w:r>
      <w:r w:rsidR="0075737E">
        <w:rPr>
          <w:rFonts w:ascii="Angsana New" w:hAnsi="Angsana New" w:cs="Angsana New"/>
          <w:sz w:val="32"/>
          <w:szCs w:val="32"/>
        </w:rPr>
        <w:t xml:space="preserve"> </w:t>
      </w:r>
      <w:r w:rsidR="00F00A16">
        <w:rPr>
          <w:rFonts w:ascii="Angsana New" w:hAnsi="Angsana New" w:cs="Angsana New" w:hint="cs"/>
          <w:sz w:val="32"/>
          <w:szCs w:val="32"/>
          <w:cs/>
        </w:rPr>
        <w:t>ซึ่งในขณะนี้พบผู้</w:t>
      </w:r>
      <w:r w:rsidR="00DD20FE">
        <w:rPr>
          <w:rFonts w:ascii="Angsana New" w:hAnsi="Angsana New" w:cs="Angsana New" w:hint="cs"/>
          <w:sz w:val="32"/>
          <w:szCs w:val="32"/>
          <w:cs/>
        </w:rPr>
        <w:t>เสียชีวิตที่อาจเกิดจาการ</w:t>
      </w:r>
      <w:r w:rsidR="00F00A16">
        <w:rPr>
          <w:rFonts w:ascii="Angsana New" w:hAnsi="Angsana New" w:cs="Angsana New" w:hint="cs"/>
          <w:sz w:val="32"/>
          <w:szCs w:val="32"/>
          <w:cs/>
        </w:rPr>
        <w:t>เสพ</w:t>
      </w:r>
      <w:r w:rsidR="00DD20FE">
        <w:rPr>
          <w:rFonts w:ascii="Angsana New" w:hAnsi="Angsana New" w:cs="Angsana New" w:hint="cs"/>
          <w:sz w:val="32"/>
          <w:szCs w:val="32"/>
          <w:cs/>
        </w:rPr>
        <w:t xml:space="preserve">ยาเคนมผง จำนวนหลายหลาย ในบางรายที่เข้ารับการรักษาในโรงพยาบาล ยังไม่สามารถรักษาให้หายขาดได้ </w:t>
      </w:r>
    </w:p>
    <w:p w:rsidR="00F00A16" w:rsidRDefault="00A26E7F" w:rsidP="00DD20FE">
      <w:pPr>
        <w:spacing w:after="0" w:line="240" w:lineRule="auto"/>
        <w:ind w:firstLine="720"/>
        <w:jc w:val="thaiDistribute"/>
        <w:rPr>
          <w:rFonts w:ascii="Angsana New" w:hAnsi="Angsana New" w:cs="Angsana New"/>
          <w:sz w:val="32"/>
          <w:szCs w:val="32"/>
        </w:rPr>
      </w:pPr>
      <w:r w:rsidRPr="0014568F">
        <w:rPr>
          <w:rFonts w:ascii="Angsana New" w:hAnsi="Angsana New" w:cs="Angsana New"/>
          <w:b/>
          <w:bCs/>
          <w:sz w:val="32"/>
          <w:szCs w:val="32"/>
          <w:cs/>
        </w:rPr>
        <w:t>นายแพทย์สรายุทธ์ บุญชัยพานิชวัฒนา ผู้อำนวยการสถาบันบำบัดรักษาและฟื้นฟูผู้ติดยาเสพติดแห่งชาติ</w:t>
      </w:r>
      <w:r w:rsidR="00845481" w:rsidRPr="0014568F">
        <w:rPr>
          <w:rFonts w:ascii="Angsana New" w:hAnsi="Angsana New" w:cs="Angsana New"/>
          <w:b/>
          <w:bCs/>
          <w:sz w:val="32"/>
          <w:szCs w:val="32"/>
          <w:cs/>
        </w:rPr>
        <w:br/>
      </w:r>
      <w:r w:rsidRPr="0014568F">
        <w:rPr>
          <w:rFonts w:ascii="Angsana New" w:hAnsi="Angsana New" w:cs="Angsana New"/>
          <w:b/>
          <w:bCs/>
          <w:sz w:val="32"/>
          <w:szCs w:val="32"/>
          <w:cs/>
        </w:rPr>
        <w:t>บรมราชชนนี</w:t>
      </w:r>
      <w:r w:rsidRPr="0014568F">
        <w:rPr>
          <w:rFonts w:ascii="Angsana New" w:hAnsi="Angsana New" w:cs="Angsana New"/>
          <w:sz w:val="32"/>
          <w:szCs w:val="32"/>
          <w:cs/>
        </w:rPr>
        <w:t xml:space="preserve"> กล่าวเพิ่มเติมว่า</w:t>
      </w:r>
      <w:r w:rsidR="005A091C" w:rsidRPr="0014568F">
        <w:rPr>
          <w:rFonts w:ascii="Angsana New" w:eastAsia="Times New Roman" w:hAnsi="Angsana New" w:cs="Angsana New"/>
          <w:sz w:val="32"/>
          <w:szCs w:val="32"/>
          <w:cs/>
        </w:rPr>
        <w:t xml:space="preserve"> </w:t>
      </w:r>
      <w:r w:rsidR="00DD20FE" w:rsidRPr="00DD20FE">
        <w:rPr>
          <w:rFonts w:ascii="Angsana New" w:hAnsi="Angsana New" w:cs="Angsana New"/>
          <w:sz w:val="32"/>
          <w:szCs w:val="32"/>
          <w:cs/>
        </w:rPr>
        <w:t>ยาเสพติดทุกประเภทส่งผลเสียอย่างร้ายแรงต่อร่างกายของผู้เสพ ยิ่งมีการใช้ร่วมกันหลายชนิดก็ยิ่งเพิ่มความเสี่ยง บางรายอาจถึงขั้นเสียชีวิต</w:t>
      </w:r>
      <w:r w:rsidR="00DD20FE">
        <w:rPr>
          <w:rFonts w:ascii="Angsana New" w:hAnsi="Angsana New" w:cs="Angsana New" w:hint="cs"/>
          <w:sz w:val="32"/>
          <w:szCs w:val="32"/>
          <w:cs/>
        </w:rPr>
        <w:t xml:space="preserve"> ซึ่ง</w:t>
      </w:r>
      <w:r w:rsidR="0075737E" w:rsidRPr="0014568F">
        <w:rPr>
          <w:rFonts w:ascii="Angsana New" w:hAnsi="Angsana New" w:cs="Angsana New"/>
          <w:sz w:val="32"/>
          <w:szCs w:val="32"/>
          <w:cs/>
        </w:rPr>
        <w:t>ใน “ยาเคนมผง” มีสารเสพติดที่ออกฤทธิ์รุนแรง</w:t>
      </w:r>
      <w:r w:rsidR="007A6D46" w:rsidRPr="0014568F">
        <w:rPr>
          <w:rFonts w:ascii="Angsana New" w:hAnsi="Angsana New" w:cs="Angsana New"/>
          <w:sz w:val="32"/>
          <w:szCs w:val="32"/>
          <w:cs/>
        </w:rPr>
        <w:t xml:space="preserve">หลายชนิด </w:t>
      </w:r>
      <w:r w:rsidR="0014568F" w:rsidRPr="0014568F">
        <w:rPr>
          <w:rFonts w:ascii="Angsana New" w:hAnsi="Angsana New" w:cs="Angsana New"/>
          <w:sz w:val="32"/>
          <w:szCs w:val="32"/>
          <w:cs/>
        </w:rPr>
        <w:t>หนึ่งในส่วนผสมนั้นคือ เฮโรอีน ซึ่งออกฤทธิ์รุนแรงในทางกดประสาท</w:t>
      </w:r>
      <w:r w:rsidR="0014568F" w:rsidRPr="0014568F">
        <w:rPr>
          <w:rFonts w:ascii="Angsana New" w:hAnsi="Angsana New" w:cs="Angsana New"/>
          <w:sz w:val="32"/>
          <w:szCs w:val="32"/>
        </w:rPr>
        <w:t xml:space="preserve"> </w:t>
      </w:r>
      <w:r w:rsidR="00F00A16">
        <w:rPr>
          <w:rFonts w:ascii="Angsana New" w:hAnsi="Angsana New" w:cs="Angsana New" w:hint="cs"/>
          <w:sz w:val="32"/>
          <w:szCs w:val="32"/>
          <w:cs/>
        </w:rPr>
        <w:t>หาก</w:t>
      </w:r>
      <w:r w:rsidR="0014568F" w:rsidRPr="0014568F">
        <w:rPr>
          <w:rFonts w:ascii="Angsana New" w:hAnsi="Angsana New" w:cs="Angsana New"/>
          <w:sz w:val="32"/>
          <w:szCs w:val="32"/>
          <w:cs/>
        </w:rPr>
        <w:t>เสพ</w:t>
      </w:r>
      <w:r w:rsidR="00F00A16">
        <w:rPr>
          <w:rFonts w:ascii="Angsana New" w:hAnsi="Angsana New" w:cs="Angsana New" w:hint="cs"/>
          <w:sz w:val="32"/>
          <w:szCs w:val="32"/>
          <w:cs/>
        </w:rPr>
        <w:t>เฮโรอีน</w:t>
      </w:r>
      <w:r w:rsidR="0014568F" w:rsidRPr="0014568F">
        <w:rPr>
          <w:rFonts w:ascii="Angsana New" w:hAnsi="Angsana New" w:cs="Angsana New"/>
          <w:sz w:val="32"/>
          <w:szCs w:val="32"/>
          <w:cs/>
        </w:rPr>
        <w:t>มากเกินความต้านทานของร่างกาย</w:t>
      </w:r>
      <w:r w:rsidR="00F00A16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097546">
        <w:rPr>
          <w:rFonts w:ascii="Angsana New" w:hAnsi="Angsana New" w:cs="Angsana New" w:hint="cs"/>
          <w:sz w:val="32"/>
          <w:szCs w:val="32"/>
          <w:cs/>
        </w:rPr>
        <w:br/>
      </w:r>
      <w:r w:rsidR="00F00A16">
        <w:rPr>
          <w:rFonts w:ascii="Angsana New" w:hAnsi="Angsana New" w:cs="Angsana New"/>
          <w:sz w:val="32"/>
          <w:szCs w:val="32"/>
          <w:cs/>
        </w:rPr>
        <w:t>อาจทำให้หัวใจหยุดเต้นถึง</w:t>
      </w:r>
      <w:r w:rsidR="00F00A16">
        <w:rPr>
          <w:rFonts w:ascii="Angsana New" w:hAnsi="Angsana New" w:cs="Angsana New" w:hint="cs"/>
          <w:sz w:val="32"/>
          <w:szCs w:val="32"/>
          <w:cs/>
        </w:rPr>
        <w:t>เสียชีวิต</w:t>
      </w:r>
      <w:r w:rsidR="0014568F" w:rsidRPr="0014568F">
        <w:rPr>
          <w:rFonts w:ascii="Angsana New" w:hAnsi="Angsana New" w:cs="Angsana New"/>
          <w:sz w:val="32"/>
          <w:szCs w:val="32"/>
          <w:cs/>
        </w:rPr>
        <w:t>ได้</w:t>
      </w:r>
      <w:r w:rsidR="00D452D3">
        <w:rPr>
          <w:rFonts w:ascii="Angsana New" w:hAnsi="Angsana New" w:cs="Angsana New"/>
          <w:sz w:val="32"/>
          <w:szCs w:val="32"/>
        </w:rPr>
        <w:t xml:space="preserve"> </w:t>
      </w:r>
      <w:r w:rsidR="00D452D3">
        <w:rPr>
          <w:rFonts w:ascii="Angsana New" w:hAnsi="Angsana New" w:cs="Angsana New" w:hint="cs"/>
          <w:sz w:val="32"/>
          <w:szCs w:val="32"/>
          <w:cs/>
        </w:rPr>
        <w:t>ขอย้ำเตือนกลุ่มวัยรุ่นหรือผู้ที่คิดจะทดลองใช้ “ยาเคนมผง”</w:t>
      </w:r>
      <w:r w:rsidR="00F00A16">
        <w:rPr>
          <w:rFonts w:ascii="Angsana New" w:hAnsi="Angsana New" w:cs="Angsana New" w:hint="cs"/>
          <w:sz w:val="32"/>
          <w:szCs w:val="32"/>
          <w:cs/>
        </w:rPr>
        <w:t xml:space="preserve"> ร</w:t>
      </w:r>
      <w:r w:rsidR="00D452D3">
        <w:rPr>
          <w:rFonts w:ascii="Angsana New" w:hAnsi="Angsana New" w:cs="Angsana New" w:hint="cs"/>
          <w:sz w:val="32"/>
          <w:szCs w:val="32"/>
          <w:cs/>
        </w:rPr>
        <w:t xml:space="preserve">วมไปถึงสารเสพติดชนิดอื่น ให้ตระหนักถึงอันตรายต่อตนเองอาจร้ายแรงถึงขั้นเสียชีวิต และนึกถึงผลกระทบต่อครอบครัวที่จะตามมา </w:t>
      </w:r>
      <w:r w:rsidR="00097546">
        <w:rPr>
          <w:rFonts w:ascii="Angsana New" w:hAnsi="Angsana New" w:cs="Angsana New"/>
          <w:sz w:val="32"/>
          <w:szCs w:val="32"/>
          <w:cs/>
        </w:rPr>
        <w:br/>
      </w:r>
      <w:r w:rsidR="00F00A16">
        <w:rPr>
          <w:rFonts w:ascii="Angsana New" w:hAnsi="Angsana New" w:cs="Angsana New" w:hint="cs"/>
          <w:sz w:val="32"/>
          <w:szCs w:val="32"/>
          <w:cs/>
        </w:rPr>
        <w:t>แนะ</w:t>
      </w:r>
      <w:r w:rsidR="00D452D3">
        <w:rPr>
          <w:rFonts w:ascii="Angsana New" w:hAnsi="Angsana New" w:cs="Angsana New" w:hint="cs"/>
          <w:sz w:val="32"/>
          <w:szCs w:val="32"/>
          <w:cs/>
        </w:rPr>
        <w:t>ผู้ปกครอง</w:t>
      </w:r>
      <w:r w:rsidR="00097546">
        <w:rPr>
          <w:rFonts w:ascii="Angsana New" w:hAnsi="Angsana New" w:cs="Angsana New" w:hint="cs"/>
          <w:sz w:val="32"/>
          <w:szCs w:val="32"/>
          <w:cs/>
        </w:rPr>
        <w:t>ควรหมั่น</w:t>
      </w:r>
      <w:r w:rsidR="00D452D3">
        <w:rPr>
          <w:rFonts w:ascii="Angsana New" w:hAnsi="Angsana New" w:cs="Angsana New" w:hint="cs"/>
          <w:sz w:val="32"/>
          <w:szCs w:val="32"/>
          <w:cs/>
        </w:rPr>
        <w:t>สังเกตุพฤติกรรมของ</w:t>
      </w:r>
      <w:r w:rsidR="00F00A16">
        <w:rPr>
          <w:rFonts w:ascii="Angsana New" w:hAnsi="Angsana New" w:cs="Angsana New" w:hint="cs"/>
          <w:sz w:val="32"/>
          <w:szCs w:val="32"/>
          <w:cs/>
        </w:rPr>
        <w:t>บุตรหลานหรือคนในครอบครัว หากพบมี</w:t>
      </w:r>
      <w:r w:rsidR="00D452D3">
        <w:rPr>
          <w:rFonts w:ascii="Angsana New" w:hAnsi="Angsana New" w:cs="Angsana New" w:hint="cs"/>
          <w:sz w:val="32"/>
          <w:szCs w:val="32"/>
          <w:cs/>
        </w:rPr>
        <w:t>พฤติกรรมเสี่ยง</w:t>
      </w:r>
      <w:r w:rsidR="00F00A16">
        <w:rPr>
          <w:rFonts w:ascii="Angsana New" w:hAnsi="Angsana New" w:cs="Angsana New" w:hint="cs"/>
          <w:sz w:val="32"/>
          <w:szCs w:val="32"/>
          <w:cs/>
        </w:rPr>
        <w:t>ที่จะเข้าไปยุ่งเกี่ยวกับ</w:t>
      </w:r>
      <w:r w:rsidR="00D452D3">
        <w:rPr>
          <w:rFonts w:ascii="Angsana New" w:hAnsi="Angsana New" w:cs="Angsana New" w:hint="cs"/>
          <w:sz w:val="32"/>
          <w:szCs w:val="32"/>
          <w:cs/>
        </w:rPr>
        <w:t>ยาเสพติด ให้รีบพูดคุยด้วยเหตุผล ไม่ใช้ความรุนแรง บอกกล่าวถึงอันตรายที่อาจจะตามมา ทั้งนี้หากพบว่าบุตรหลายหรือคนใกล้ชิดมีการเสพยา ควรรีบพาไปพบแพทย์</w:t>
      </w:r>
      <w:r w:rsidR="00F00A16">
        <w:rPr>
          <w:rFonts w:ascii="Angsana New" w:hAnsi="Angsana New" w:cs="Angsana New" w:hint="cs"/>
          <w:sz w:val="32"/>
          <w:szCs w:val="32"/>
          <w:cs/>
        </w:rPr>
        <w:t>เพื่อเข้าสู่กระบวนการบบัดรักษา และ</w:t>
      </w:r>
      <w:r w:rsidR="00F00A16" w:rsidRPr="00C25AAF">
        <w:rPr>
          <w:rFonts w:ascii="Angsana New" w:hAnsi="Angsana New" w:cs="Angsana New"/>
          <w:sz w:val="32"/>
          <w:szCs w:val="32"/>
          <w:cs/>
        </w:rPr>
        <w:t>สามารถขอรับคำปรึกษา</w:t>
      </w:r>
      <w:r w:rsidR="00F00A16">
        <w:rPr>
          <w:rFonts w:ascii="Angsana New" w:hAnsi="Angsana New" w:cs="Angsana New" w:hint="cs"/>
          <w:sz w:val="32"/>
          <w:szCs w:val="32"/>
          <w:cs/>
        </w:rPr>
        <w:t>เกี่ยวกับยาและสารเสพติด</w:t>
      </w:r>
      <w:r w:rsidR="00F00A16" w:rsidRPr="00C25AAF">
        <w:rPr>
          <w:rFonts w:ascii="Angsana New" w:hAnsi="Angsana New" w:cs="Angsana New"/>
          <w:sz w:val="32"/>
          <w:szCs w:val="32"/>
          <w:cs/>
        </w:rPr>
        <w:t>ได้ที่ สายด่วนยาเสพติด 1165</w:t>
      </w:r>
      <w:r w:rsidR="00F00A16">
        <w:rPr>
          <w:rFonts w:ascii="Angsana New" w:hAnsi="Angsana New" w:cs="Angsana New" w:hint="cs"/>
          <w:sz w:val="32"/>
          <w:szCs w:val="32"/>
          <w:cs/>
        </w:rPr>
        <w:t xml:space="preserve"> และ</w:t>
      </w:r>
      <w:r w:rsidR="00D452D3">
        <w:rPr>
          <w:rFonts w:ascii="Angsana New" w:hAnsi="Angsana New" w:cs="Angsana New" w:hint="cs"/>
          <w:sz w:val="32"/>
          <w:szCs w:val="32"/>
          <w:cs/>
        </w:rPr>
        <w:t>หรือ</w:t>
      </w:r>
      <w:r w:rsidR="00F00A16">
        <w:rPr>
          <w:rFonts w:ascii="Angsana New" w:hAnsi="Angsana New" w:cs="Angsana New" w:hint="cs"/>
          <w:sz w:val="32"/>
          <w:szCs w:val="32"/>
          <w:cs/>
        </w:rPr>
        <w:t>เข้ารับการบำบัดรักษา</w:t>
      </w:r>
      <w:r w:rsidR="00F00A16" w:rsidRPr="00C25AAF">
        <w:rPr>
          <w:rFonts w:ascii="Angsana New" w:hAnsi="Angsana New" w:cs="Angsana New"/>
          <w:sz w:val="32"/>
          <w:szCs w:val="32"/>
          <w:cs/>
        </w:rPr>
        <w:t xml:space="preserve">ที่สถาบันบำบัดรักษาและฟื้นฟูผู้ติดยาเสพติดแห่งชาติบรมราชชนนี กรมการแพทย์  จังหวัดปทุมธานี และโรงพยาบาลธัญญารักษ์ในส่วนภูมิภาค </w:t>
      </w:r>
      <w:r w:rsidR="00097546">
        <w:rPr>
          <w:rFonts w:ascii="Angsana New" w:hAnsi="Angsana New" w:cs="Angsana New" w:hint="cs"/>
          <w:sz w:val="32"/>
          <w:szCs w:val="32"/>
          <w:cs/>
        </w:rPr>
        <w:br/>
      </w:r>
      <w:r w:rsidR="00F00A16" w:rsidRPr="00C25AAF">
        <w:rPr>
          <w:rFonts w:ascii="Angsana New" w:hAnsi="Angsana New" w:cs="Angsana New"/>
          <w:sz w:val="32"/>
          <w:szCs w:val="32"/>
          <w:cs/>
        </w:rPr>
        <w:t xml:space="preserve">ทั้ง 6 แห่ง ได้แก่ โรงพยาบาลธัญญารักษ์เชียงใหม่ แม่ฮ่องสอน ขอนแก่น อุดรธานี สงขลา และปัตตานี สอบถามข้อมูลเพิ่มเติมได้ที่ </w:t>
      </w:r>
      <w:r w:rsidR="00F00A16" w:rsidRPr="00C25AAF">
        <w:rPr>
          <w:rFonts w:ascii="Angsana New" w:hAnsi="Angsana New" w:cs="Angsana New"/>
          <w:sz w:val="32"/>
          <w:szCs w:val="32"/>
        </w:rPr>
        <w:t>www.pmindat.go.th</w:t>
      </w:r>
    </w:p>
    <w:p w:rsidR="00286CB4" w:rsidRDefault="00286CB4" w:rsidP="00F00A16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 w:rsidRPr="00337B29">
        <w:rPr>
          <w:rFonts w:ascii="Angsana New" w:hAnsi="Angsana New" w:cs="Angsana New"/>
          <w:sz w:val="32"/>
          <w:szCs w:val="32"/>
          <w:cs/>
        </w:rPr>
        <w:t>*********************************************</w:t>
      </w:r>
    </w:p>
    <w:p w:rsidR="00F00A16" w:rsidRDefault="00286CB4" w:rsidP="00F00A16">
      <w:pPr>
        <w:tabs>
          <w:tab w:val="left" w:pos="7812"/>
        </w:tabs>
        <w:spacing w:after="0" w:line="240" w:lineRule="auto"/>
        <w:jc w:val="right"/>
        <w:rPr>
          <w:rFonts w:ascii="Angsana New" w:eastAsia="Batang" w:hAnsi="Angsana New" w:cs="Angsana New"/>
          <w:sz w:val="32"/>
          <w:szCs w:val="32"/>
          <w:cs/>
          <w:lang w:eastAsia="ko-KR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กรมการแพทย์ </w:t>
      </w:r>
      <w:r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 xml:space="preserve">สถาบันบำบัดรักษาและฟื้นฟูผู้ติดยาเสพติดแห่งชาติบรมราชชนนี </w:t>
      </w:r>
      <w:r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Pr="007848AF">
        <w:rPr>
          <w:rFonts w:ascii="Angsana New" w:eastAsia="Batang" w:hAnsi="Angsana New" w:cs="Angsana New"/>
          <w:sz w:val="32"/>
          <w:szCs w:val="32"/>
          <w:cs/>
          <w:lang w:eastAsia="ko-KR"/>
        </w:rPr>
        <w:t>สบยช.</w:t>
      </w:r>
      <w:r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  <w:r w:rsidR="008B2E37" w:rsidRPr="007848AF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8B2E37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ยาเค</w:t>
      </w:r>
      <w:r w:rsidR="00F00A1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 xml:space="preserve">นมผง </w:t>
      </w:r>
      <w:r w:rsidR="00F00A16">
        <w:rPr>
          <w:rFonts w:ascii="Angsana New" w:eastAsia="Batang" w:hAnsi="Angsana New" w:cs="Angsana New"/>
          <w:sz w:val="32"/>
          <w:szCs w:val="32"/>
          <w:lang w:eastAsia="ko-KR"/>
        </w:rPr>
        <w:t>#</w:t>
      </w:r>
      <w:r w:rsidR="00F00A16">
        <w:rPr>
          <w:rFonts w:ascii="Angsana New" w:eastAsia="Batang" w:hAnsi="Angsana New" w:cs="Angsana New" w:hint="cs"/>
          <w:sz w:val="32"/>
          <w:szCs w:val="32"/>
          <w:cs/>
          <w:lang w:eastAsia="ko-KR"/>
        </w:rPr>
        <w:t>เฮโรฮีน</w:t>
      </w:r>
      <w:r w:rsidR="00F00A16">
        <w:rPr>
          <w:rFonts w:ascii="Angsana New" w:eastAsia="Batang" w:hAnsi="Angsana New" w:cs="Angsana New"/>
          <w:sz w:val="32"/>
          <w:szCs w:val="32"/>
          <w:lang w:eastAsia="ko-KR"/>
        </w:rPr>
        <w:t xml:space="preserve"> </w:t>
      </w:r>
    </w:p>
    <w:p w:rsidR="000D293A" w:rsidRDefault="000D293A" w:rsidP="00F00A16">
      <w:pPr>
        <w:tabs>
          <w:tab w:val="left" w:pos="7812"/>
        </w:tabs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  <w:cs/>
        </w:rPr>
        <w:t>-ขอขอบคุณ-</w:t>
      </w:r>
      <w:r w:rsidR="00F00A16">
        <w:rPr>
          <w:rFonts w:ascii="Angsana New" w:hAnsi="Angsana New" w:cs="Angsana New"/>
          <w:sz w:val="32"/>
          <w:szCs w:val="32"/>
        </w:rPr>
        <w:t xml:space="preserve"> </w:t>
      </w:r>
      <w:r w:rsidR="00F00A16">
        <w:rPr>
          <w:rFonts w:ascii="Angsana New" w:hAnsi="Angsana New" w:cs="Angsana New"/>
          <w:sz w:val="32"/>
          <w:szCs w:val="32"/>
          <w:cs/>
        </w:rPr>
        <w:t xml:space="preserve">  </w:t>
      </w:r>
      <w:r w:rsidR="004E1347">
        <w:rPr>
          <w:rFonts w:ascii="Angsana New" w:hAnsi="Angsana New" w:cs="Angsana New"/>
          <w:sz w:val="32"/>
          <w:szCs w:val="32"/>
          <w:cs/>
        </w:rPr>
        <w:t>11</w:t>
      </w:r>
      <w:r w:rsidR="00F00A16">
        <w:rPr>
          <w:rFonts w:ascii="Angsana New" w:hAnsi="Angsana New" w:cs="Angsana New"/>
          <w:sz w:val="32"/>
          <w:szCs w:val="32"/>
          <w:cs/>
        </w:rPr>
        <w:t xml:space="preserve"> </w:t>
      </w:r>
      <w:r w:rsidR="00F00A16">
        <w:rPr>
          <w:rFonts w:ascii="Angsana New" w:hAnsi="Angsana New" w:cs="Angsana New" w:hint="cs"/>
          <w:sz w:val="32"/>
          <w:szCs w:val="32"/>
          <w:cs/>
        </w:rPr>
        <w:t xml:space="preserve">  มกราคม </w:t>
      </w:r>
      <w:r w:rsidR="00F00A16" w:rsidRPr="007848AF">
        <w:rPr>
          <w:rFonts w:ascii="Angsana New" w:hAnsi="Angsana New" w:cs="Angsana New"/>
          <w:sz w:val="32"/>
          <w:szCs w:val="32"/>
          <w:cs/>
        </w:rPr>
        <w:t xml:space="preserve"> </w:t>
      </w:r>
      <w:r w:rsidR="00F00A16">
        <w:rPr>
          <w:rFonts w:ascii="Angsana New" w:hAnsi="Angsana New" w:cs="Angsana New"/>
          <w:sz w:val="32"/>
          <w:szCs w:val="32"/>
          <w:cs/>
        </w:rPr>
        <w:t xml:space="preserve"> 256</w:t>
      </w:r>
      <w:r w:rsidR="00F00A16">
        <w:rPr>
          <w:rFonts w:ascii="Angsana New" w:hAnsi="Angsana New" w:cs="Angsana New" w:hint="cs"/>
          <w:sz w:val="32"/>
          <w:szCs w:val="32"/>
          <w:cs/>
        </w:rPr>
        <w:t>4</w:t>
      </w:r>
    </w:p>
    <w:p w:rsidR="00613BDC" w:rsidRPr="00467143" w:rsidRDefault="00613BDC" w:rsidP="00F00A16">
      <w:pPr>
        <w:rPr>
          <w:rFonts w:ascii="Angsana New" w:hAnsi="Angsana New" w:cs="Angsana New"/>
          <w:sz w:val="32"/>
          <w:szCs w:val="32"/>
        </w:rPr>
      </w:pPr>
    </w:p>
    <w:sectPr w:rsidR="00613BDC" w:rsidRPr="00467143" w:rsidSect="00DD20FE">
      <w:pgSz w:w="11906" w:h="16838" w:code="9"/>
      <w:pgMar w:top="255" w:right="851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3919"/>
    <w:rsid w:val="0000465E"/>
    <w:rsid w:val="0001435D"/>
    <w:rsid w:val="00015229"/>
    <w:rsid w:val="00016C63"/>
    <w:rsid w:val="00031FFA"/>
    <w:rsid w:val="0004288A"/>
    <w:rsid w:val="000432BD"/>
    <w:rsid w:val="00055F54"/>
    <w:rsid w:val="00055F57"/>
    <w:rsid w:val="00061CA4"/>
    <w:rsid w:val="00085C73"/>
    <w:rsid w:val="00097546"/>
    <w:rsid w:val="000A3218"/>
    <w:rsid w:val="000C2619"/>
    <w:rsid w:val="000D293A"/>
    <w:rsid w:val="000E4EB3"/>
    <w:rsid w:val="000F1785"/>
    <w:rsid w:val="00103989"/>
    <w:rsid w:val="00132432"/>
    <w:rsid w:val="00132758"/>
    <w:rsid w:val="0014568F"/>
    <w:rsid w:val="00151C61"/>
    <w:rsid w:val="0015331A"/>
    <w:rsid w:val="00170C64"/>
    <w:rsid w:val="00176584"/>
    <w:rsid w:val="00177E4D"/>
    <w:rsid w:val="001C6B95"/>
    <w:rsid w:val="001C73E9"/>
    <w:rsid w:val="001F3AD9"/>
    <w:rsid w:val="00230239"/>
    <w:rsid w:val="00244ADB"/>
    <w:rsid w:val="002621C9"/>
    <w:rsid w:val="002659D8"/>
    <w:rsid w:val="00286CB4"/>
    <w:rsid w:val="002921F0"/>
    <w:rsid w:val="002A43A7"/>
    <w:rsid w:val="002B79C2"/>
    <w:rsid w:val="002D2926"/>
    <w:rsid w:val="002F25FE"/>
    <w:rsid w:val="002F58DA"/>
    <w:rsid w:val="0030499F"/>
    <w:rsid w:val="00305E63"/>
    <w:rsid w:val="00315D26"/>
    <w:rsid w:val="00325BED"/>
    <w:rsid w:val="00336F24"/>
    <w:rsid w:val="0034757F"/>
    <w:rsid w:val="00355349"/>
    <w:rsid w:val="003571CD"/>
    <w:rsid w:val="00380507"/>
    <w:rsid w:val="003874D6"/>
    <w:rsid w:val="003A0E64"/>
    <w:rsid w:val="003B0530"/>
    <w:rsid w:val="003F78AA"/>
    <w:rsid w:val="004542B3"/>
    <w:rsid w:val="00467143"/>
    <w:rsid w:val="00497A35"/>
    <w:rsid w:val="004D13D6"/>
    <w:rsid w:val="004E1347"/>
    <w:rsid w:val="00557F1C"/>
    <w:rsid w:val="0056509D"/>
    <w:rsid w:val="00580B71"/>
    <w:rsid w:val="00594FEF"/>
    <w:rsid w:val="005A091C"/>
    <w:rsid w:val="005A0DC4"/>
    <w:rsid w:val="005A61A7"/>
    <w:rsid w:val="005B40DA"/>
    <w:rsid w:val="005C07E9"/>
    <w:rsid w:val="005D0D95"/>
    <w:rsid w:val="005D2890"/>
    <w:rsid w:val="005E661C"/>
    <w:rsid w:val="005F0750"/>
    <w:rsid w:val="006130F4"/>
    <w:rsid w:val="00613BDC"/>
    <w:rsid w:val="00631525"/>
    <w:rsid w:val="00631861"/>
    <w:rsid w:val="006D28E9"/>
    <w:rsid w:val="006D6EC6"/>
    <w:rsid w:val="006F4068"/>
    <w:rsid w:val="006F612B"/>
    <w:rsid w:val="00706F7F"/>
    <w:rsid w:val="00711EE3"/>
    <w:rsid w:val="00715BDA"/>
    <w:rsid w:val="007241C5"/>
    <w:rsid w:val="007543A8"/>
    <w:rsid w:val="0075737E"/>
    <w:rsid w:val="00757AD3"/>
    <w:rsid w:val="007856CC"/>
    <w:rsid w:val="007A6D46"/>
    <w:rsid w:val="007D1BDD"/>
    <w:rsid w:val="007D6549"/>
    <w:rsid w:val="007E5123"/>
    <w:rsid w:val="007F061C"/>
    <w:rsid w:val="008311FC"/>
    <w:rsid w:val="00845481"/>
    <w:rsid w:val="00852811"/>
    <w:rsid w:val="00856A41"/>
    <w:rsid w:val="008B2E37"/>
    <w:rsid w:val="00907B86"/>
    <w:rsid w:val="00920C84"/>
    <w:rsid w:val="00927039"/>
    <w:rsid w:val="00927DEC"/>
    <w:rsid w:val="00942F25"/>
    <w:rsid w:val="00946FA4"/>
    <w:rsid w:val="00962E60"/>
    <w:rsid w:val="00970327"/>
    <w:rsid w:val="009D480B"/>
    <w:rsid w:val="009E0665"/>
    <w:rsid w:val="009E7FA1"/>
    <w:rsid w:val="00A00FEA"/>
    <w:rsid w:val="00A26E7F"/>
    <w:rsid w:val="00A556F7"/>
    <w:rsid w:val="00A97517"/>
    <w:rsid w:val="00AC3118"/>
    <w:rsid w:val="00B63E47"/>
    <w:rsid w:val="00BB1E6A"/>
    <w:rsid w:val="00BB42A6"/>
    <w:rsid w:val="00BD0D3D"/>
    <w:rsid w:val="00BF0C89"/>
    <w:rsid w:val="00C25AAF"/>
    <w:rsid w:val="00C322CF"/>
    <w:rsid w:val="00C62BEF"/>
    <w:rsid w:val="00C6689E"/>
    <w:rsid w:val="00C73919"/>
    <w:rsid w:val="00C86991"/>
    <w:rsid w:val="00C92972"/>
    <w:rsid w:val="00CD04D6"/>
    <w:rsid w:val="00CD4D36"/>
    <w:rsid w:val="00CE1D15"/>
    <w:rsid w:val="00CE330D"/>
    <w:rsid w:val="00CF357F"/>
    <w:rsid w:val="00D20CEC"/>
    <w:rsid w:val="00D31397"/>
    <w:rsid w:val="00D31C93"/>
    <w:rsid w:val="00D452D3"/>
    <w:rsid w:val="00D464B3"/>
    <w:rsid w:val="00D54160"/>
    <w:rsid w:val="00D56F47"/>
    <w:rsid w:val="00D634B5"/>
    <w:rsid w:val="00D94704"/>
    <w:rsid w:val="00DA3BF3"/>
    <w:rsid w:val="00DA5A5A"/>
    <w:rsid w:val="00DC104D"/>
    <w:rsid w:val="00DD20FE"/>
    <w:rsid w:val="00DD4E69"/>
    <w:rsid w:val="00DE640C"/>
    <w:rsid w:val="00DF0330"/>
    <w:rsid w:val="00E04A5E"/>
    <w:rsid w:val="00E138EB"/>
    <w:rsid w:val="00E45F7A"/>
    <w:rsid w:val="00E5197E"/>
    <w:rsid w:val="00EA7FA0"/>
    <w:rsid w:val="00EB15F9"/>
    <w:rsid w:val="00EB7815"/>
    <w:rsid w:val="00ED019D"/>
    <w:rsid w:val="00ED5A1A"/>
    <w:rsid w:val="00F00A16"/>
    <w:rsid w:val="00F10D21"/>
    <w:rsid w:val="00F36DD8"/>
    <w:rsid w:val="00F6050B"/>
    <w:rsid w:val="00F65C43"/>
    <w:rsid w:val="00F7646C"/>
    <w:rsid w:val="00F77A0B"/>
    <w:rsid w:val="00FA20DD"/>
    <w:rsid w:val="00FB34E1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44776"/>
  <w15:docId w15:val="{6BCFD2DE-742E-A745-A43F-65CD9077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241C5"/>
    <w:pPr>
      <w:spacing w:after="0" w:line="240" w:lineRule="auto"/>
      <w:ind w:left="720" w:firstLine="907"/>
      <w:contextualSpacing/>
      <w:jc w:val="thaiDistribute"/>
    </w:pPr>
    <w:rPr>
      <w:rFonts w:ascii="Angsana New" w:eastAsiaTheme="minorEastAsia" w:hAnsi="Angsana New" w:cs="Angsana New"/>
      <w:sz w:val="32"/>
      <w:szCs w:val="32"/>
    </w:rPr>
  </w:style>
  <w:style w:type="character" w:customStyle="1" w:styleId="a4">
    <w:name w:val="ย่อหน้ารายการ อักขระ"/>
    <w:basedOn w:val="a0"/>
    <w:link w:val="a3"/>
    <w:uiPriority w:val="34"/>
    <w:rsid w:val="007241C5"/>
    <w:rPr>
      <w:rFonts w:ascii="Angsana New" w:eastAsiaTheme="minorEastAsia" w:hAnsi="Angsana New" w:cs="Angsana New"/>
      <w:sz w:val="32"/>
      <w:szCs w:val="32"/>
    </w:rPr>
  </w:style>
  <w:style w:type="character" w:styleId="a5">
    <w:name w:val="Hyperlink"/>
    <w:basedOn w:val="a0"/>
    <w:uiPriority w:val="99"/>
    <w:unhideWhenUsed/>
    <w:rsid w:val="00DC104D"/>
    <w:rPr>
      <w:color w:val="0000FF" w:themeColor="hyperlink"/>
      <w:u w:val="single"/>
    </w:rPr>
  </w:style>
  <w:style w:type="character" w:customStyle="1" w:styleId="spell-diff-red">
    <w:name w:val="spell-diff-red"/>
    <w:basedOn w:val="a0"/>
    <w:rsid w:val="00757AD3"/>
  </w:style>
  <w:style w:type="paragraph" w:styleId="a6">
    <w:name w:val="Balloon Text"/>
    <w:basedOn w:val="a"/>
    <w:link w:val="a7"/>
    <w:uiPriority w:val="99"/>
    <w:semiHidden/>
    <w:unhideWhenUsed/>
    <w:rsid w:val="008B2E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B2E3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image" Target="media/image1.jp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430A7-36B3-46A7-BE27-EF32985B108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Wilaiwan Puangkaew</cp:lastModifiedBy>
  <cp:revision>2</cp:revision>
  <cp:lastPrinted>2019-10-15T08:37:00Z</cp:lastPrinted>
  <dcterms:created xsi:type="dcterms:W3CDTF">2021-01-11T10:21:00Z</dcterms:created>
  <dcterms:modified xsi:type="dcterms:W3CDTF">2021-01-11T10:21:00Z</dcterms:modified>
</cp:coreProperties>
</file>