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CB7E" w14:textId="13AFDA39" w:rsidR="0074256A" w:rsidRPr="0074256A" w:rsidRDefault="00D64B93" w:rsidP="0074256A">
      <w:pPr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74256A">
        <w:rPr>
          <w:rFonts w:ascii="Angsana New" w:hAnsi="Angsana New" w:cs="Angsana New" w:hint="cs"/>
          <w:b/>
          <w:bCs/>
          <w:noProof/>
          <w:sz w:val="32"/>
          <w:szCs w:val="32"/>
          <w:lang w:bidi="th-TH"/>
        </w:rPr>
        <w:drawing>
          <wp:anchor distT="57150" distB="57150" distL="57150" distR="57150" simplePos="0" relativeHeight="251657216" behindDoc="0" locked="0" layoutInCell="1" allowOverlap="1" wp14:anchorId="1B27545A" wp14:editId="4EDBB020">
            <wp:simplePos x="0" y="0"/>
            <wp:positionH relativeFrom="column">
              <wp:posOffset>-676275</wp:posOffset>
            </wp:positionH>
            <wp:positionV relativeFrom="line">
              <wp:posOffset>-914400</wp:posOffset>
            </wp:positionV>
            <wp:extent cx="7762875" cy="1352550"/>
            <wp:effectExtent l="19050" t="0" r="9525" b="0"/>
            <wp:wrapSquare wrapText="bothSides" distT="57150" distB="57150" distL="57150" distR="57150"/>
            <wp:docPr id="1073741825" name="officeArt object" descr="C:\Users\user\Desktop\Template หัวข่าวแจก และภาพกิจกรรม_๒๓๐๑๐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Template หัวข่าวแจก และภาพกิจกรรม_๒๓๐๑๐๙.jpg" descr="C:\Users\user\Desktop\Template หัวข่าวแจก และภาพกิจกรรม_๒๓๐๑๐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352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57A8A" w:rsidRPr="0074256A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รพ.เมตตาฯ เตือน</w:t>
      </w:r>
      <w:r w:rsidR="00457A8A" w:rsidRPr="0074256A">
        <w:rPr>
          <w:rFonts w:ascii="Angsana New" w:hAnsi="Angsana New" w:cs="Angsana New"/>
          <w:b/>
          <w:bCs/>
          <w:sz w:val="32"/>
          <w:szCs w:val="32"/>
          <w:lang w:bidi="th-TH"/>
        </w:rPr>
        <w:t xml:space="preserve">! </w:t>
      </w:r>
      <w:r w:rsidR="00457A8A" w:rsidRPr="0074256A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ต้อหิน ภัยเงียบของการมองเห็น</w:t>
      </w:r>
      <w:r w:rsidR="00643B42">
        <w:rPr>
          <w:rFonts w:ascii="Angsana New" w:hAnsi="Angsana New" w:cs="Angsana New" w:hint="cs"/>
          <w:b/>
          <w:bCs/>
          <w:sz w:val="32"/>
          <w:szCs w:val="32"/>
          <w:lang w:bidi="th-TH"/>
        </w:rPr>
        <w:t xml:space="preserve"> </w:t>
      </w:r>
      <w:r w:rsidR="00457A8A" w:rsidRPr="0074256A">
        <w:rPr>
          <w:rFonts w:ascii="Angsana New" w:eastAsia="Angsana New" w:hAnsi="Angsana New" w:cs="Angsana New"/>
          <w:b/>
          <w:bCs/>
          <w:color w:val="050505"/>
          <w:sz w:val="32"/>
          <w:szCs w:val="32"/>
          <w:u w:color="050505"/>
          <w:cs/>
        </w:rPr>
        <w:t>คนไทยที่อายุมากกว่า</w:t>
      </w:r>
      <w:r w:rsidR="00457A8A" w:rsidRPr="0074256A">
        <w:rPr>
          <w:rFonts w:ascii="Angsana New" w:eastAsia="Angsana New" w:hAnsi="Angsana New" w:cs="Angsana New" w:hint="cs"/>
          <w:b/>
          <w:bCs/>
          <w:color w:val="050505"/>
          <w:sz w:val="32"/>
          <w:szCs w:val="32"/>
          <w:u w:color="050505"/>
          <w:cs/>
        </w:rPr>
        <w:t xml:space="preserve"> </w:t>
      </w:r>
      <w:r w:rsidR="00457A8A" w:rsidRPr="0074256A">
        <w:rPr>
          <w:rFonts w:ascii="Angsana New" w:eastAsia="Angsana New" w:hAnsi="Angsana New" w:cs="Angsana New"/>
          <w:b/>
          <w:bCs/>
          <w:color w:val="050505"/>
          <w:sz w:val="32"/>
          <w:szCs w:val="32"/>
          <w:u w:color="050505"/>
        </w:rPr>
        <w:t xml:space="preserve">50 </w:t>
      </w:r>
      <w:r w:rsidR="00457A8A" w:rsidRPr="0074256A">
        <w:rPr>
          <w:rFonts w:ascii="Angsana New" w:eastAsia="Angsana New" w:hAnsi="Angsana New" w:cs="Angsana New"/>
          <w:b/>
          <w:bCs/>
          <w:color w:val="050505"/>
          <w:sz w:val="32"/>
          <w:szCs w:val="32"/>
          <w:u w:color="050505"/>
          <w:cs/>
        </w:rPr>
        <w:t>ปี จะพบต้อหินได้ถึง</w:t>
      </w:r>
      <w:r w:rsidR="00457A8A" w:rsidRPr="0074256A">
        <w:rPr>
          <w:rFonts w:ascii="Angsana New" w:eastAsia="Angsana New" w:hAnsi="Angsana New" w:cs="Angsana New"/>
          <w:b/>
          <w:bCs/>
          <w:color w:val="050505"/>
          <w:sz w:val="32"/>
          <w:szCs w:val="32"/>
          <w:u w:color="050505"/>
        </w:rPr>
        <w:t xml:space="preserve"> 5%</w:t>
      </w:r>
    </w:p>
    <w:p w14:paraId="4310C24B" w14:textId="27B2904E" w:rsidR="00457A8A" w:rsidRPr="00457A8A" w:rsidRDefault="00457A8A" w:rsidP="0074256A">
      <w:pPr>
        <w:shd w:val="clear" w:color="auto" w:fill="FFFFFF"/>
        <w:ind w:firstLine="720"/>
        <w:jc w:val="thaiDistribute"/>
        <w:rPr>
          <w:rFonts w:ascii="Angsana New" w:eastAsia="Angsana New" w:hAnsi="Angsana New" w:cs="Angsana New"/>
          <w:color w:val="050505"/>
          <w:sz w:val="30"/>
          <w:szCs w:val="30"/>
          <w:u w:color="050505"/>
          <w:lang w:bidi="th-TH"/>
        </w:rPr>
      </w:pP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โรงพยาบาลเมตตาประชารักษ์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 xml:space="preserve">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</w:rPr>
        <w:t>(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วัดไร่ขิง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</w:rPr>
        <w:t xml:space="preserve">)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แนะนำการตรวจตาและการมองเห็นด้วยตัวเองอย่างสม่ำเสมอทำให้สามารถรับรู้ความเปลี่ยนแปลงของการมองเห็นของตนเองได้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 xml:space="preserve">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และหากพบว่าเป็นกลุ่มเสี่ยงต่อโรคต้อหินให้เข้ารับการตรวจตาเพื่อพบโรคได้แต่ระยะแรกและทำการรักษา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 xml:space="preserve">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เพื่อชะลอความเสื่อมของโรค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>ได้ทัน</w:t>
      </w:r>
    </w:p>
    <w:p w14:paraId="74FA8C10" w14:textId="77777777" w:rsidR="00457A8A" w:rsidRPr="00457A8A" w:rsidRDefault="00457A8A" w:rsidP="00457A8A">
      <w:pPr>
        <w:shd w:val="clear" w:color="auto" w:fill="FFFFFF"/>
        <w:jc w:val="thaiDistribute"/>
        <w:rPr>
          <w:rFonts w:ascii="Angsana New" w:eastAsia="Angsana New" w:hAnsi="Angsana New" w:cs="Angsana New"/>
          <w:color w:val="050505"/>
          <w:sz w:val="30"/>
          <w:szCs w:val="30"/>
          <w:u w:color="050505"/>
        </w:rPr>
      </w:pP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</w:rPr>
        <w:tab/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  <w:cs/>
        </w:rPr>
        <w:t>นายแพทย์ไพโรจน์  สุรัตนวนิช รองอธิบดีกรมการแพทย์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เปิดเผยว่า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</w:rPr>
        <w:t xml:space="preserve">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การดูแลสุขภาพดวงตาและการตรวจการมองเห็นด้วยตัวเอง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 xml:space="preserve">  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เป็นประจำอย่างสม่ำเสมอมีความสำคัญซึ่งหากพบความผิดปกติ และเข้าสู่ระบบบริการสาธารณสุขทางจักษุและตรวจพบโรคแต่ระยะแรก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 xml:space="preserve">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ก็สามารถรักษาและป้องกันการสูญเสียการมองเห็นได้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</w:rPr>
        <w:t xml:space="preserve">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 xml:space="preserve">การคัดกรองโรคตาจึงมีความสำคัญมาก โดยเฉพาะในกลุ่มเสี่ยง ได้แก่ ผู้ที่มีอายุมากกว่า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</w:rPr>
        <w:t xml:space="preserve">50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 xml:space="preserve">ปีขึ้นไป ผู้มีประวัติครอบครัวสายตรงเป็นต้อหิน ผู้ที่ได้รับอุบัติเหตุทางตา ผู้มีสายตาสั้นมาก สายตายาวมาก 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>ใน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ผู้มีโรคประจำตัว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 xml:space="preserve"> 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 xml:space="preserve">เช่น 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>โรค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เบาหวาน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 xml:space="preserve"> หรือใน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ผู้ที่ใช้ยาสเตียรอยด์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>นานๆ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 xml:space="preserve"> ควรได้รับการตรวจสายตาและวินิจฉัยโดยทีมจักษุสาธารณสุข</w:t>
      </w:r>
    </w:p>
    <w:p w14:paraId="7CA9FE8B" w14:textId="1AC2BE81" w:rsidR="00457A8A" w:rsidRPr="00966F8C" w:rsidRDefault="00457A8A" w:rsidP="00A75C92">
      <w:pPr>
        <w:pStyle w:val="Body"/>
        <w:shd w:val="clear" w:color="auto" w:fill="FFFFFF"/>
        <w:spacing w:after="0" w:line="240" w:lineRule="auto"/>
        <w:jc w:val="thaiDistribute"/>
        <w:rPr>
          <w:rFonts w:ascii="Angsana New" w:eastAsia="Angsana New" w:hAnsi="Angsana New" w:cs="Angsana New" w:hint="cs"/>
          <w:sz w:val="28"/>
          <w:szCs w:val="28"/>
        </w:rPr>
      </w:pP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</w:rPr>
        <w:tab/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  <w:cs/>
        </w:rPr>
        <w:t>นายแพทย์อาคม  ชัยวีระวัฒนะ  ผู้อำนวยการโรงพยาบาลเมตตาประชารักษ์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</w:rPr>
        <w:t>(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  <w:cs/>
        </w:rPr>
        <w:t>วัดไร่ขิง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</w:rPr>
        <w:t>)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 xml:space="preserve">กล่าวว่า </w:t>
      </w:r>
      <w:r w:rsidRPr="00457A8A">
        <w:rPr>
          <w:rFonts w:ascii="Angsana New" w:eastAsia="Angsana New" w:hAnsi="Angsana New" w:cs="Angsana New"/>
          <w:sz w:val="30"/>
          <w:szCs w:val="30"/>
          <w:cs/>
        </w:rPr>
        <w:t>ต้อหินเป็นโรคความเสื่อมของประสาทตาที่แทบไม่มีอาการแสดงในระยะเริ่มต้น ต่อเมื่อโรคดำเนินไปจนระยะท้ายทำให้สูญเสียลานสายตาและการมองเห็นได้ การเข้าถึงบริการดูแลสุขภาพตาและการได้รับการวินิจฉัยโรครวมถึงการติดตามอาการและการรักษาอย่างทันท่วงทีจะสามารถชะลอโรคและรักษาการมองเห็นไว้ได้</w:t>
      </w:r>
      <w:r w:rsidRPr="00457A8A">
        <w:rPr>
          <w:rFonts w:ascii="Angsana New" w:eastAsia="Angsana New" w:hAnsi="Angsana New" w:cs="Angsana New" w:hint="cs"/>
          <w:sz w:val="30"/>
          <w:szCs w:val="30"/>
          <w:cs/>
        </w:rPr>
        <w:t xml:space="preserve">  ดังนั้น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แนะนำ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>ควร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ตรวจตา</w:t>
      </w:r>
      <w:r w:rsidRPr="00457A8A">
        <w:rPr>
          <w:rFonts w:ascii="Angsana New" w:eastAsia="Angsana New" w:hAnsi="Angsana New" w:cs="Angsana New" w:hint="cs"/>
          <w:color w:val="050505"/>
          <w:sz w:val="30"/>
          <w:szCs w:val="30"/>
          <w:u w:color="050505"/>
          <w:cs/>
        </w:rPr>
        <w:t>อย่างสม่ำเสมออย่างน้อยปีละ 1 ครั้ง หรือทดสอบ</w:t>
      </w:r>
      <w:r w:rsidRPr="00457A8A">
        <w:rPr>
          <w:rFonts w:ascii="Angsana New" w:eastAsia="Angsana New" w:hAnsi="Angsana New" w:cs="Angsana New"/>
          <w:color w:val="050505"/>
          <w:sz w:val="30"/>
          <w:szCs w:val="30"/>
          <w:u w:color="050505"/>
          <w:cs/>
        </w:rPr>
        <w:t>การมองเห็นด้วยตัวเองอย่างสม่ำเสมอทำให้สามารถรับรู้ความเปลี่ยนแปลงของการมองเห็นของตนเองได้</w:t>
      </w:r>
      <w:r w:rsidRPr="00457A8A">
        <w:rPr>
          <w:rFonts w:ascii="Angsana New" w:eastAsia="Angsana New" w:hAnsi="Angsana New" w:cs="Angsana New"/>
          <w:sz w:val="30"/>
          <w:szCs w:val="30"/>
        </w:rPr>
        <w:t xml:space="preserve"> 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  <w:cs/>
        </w:rPr>
        <w:t>แพทย์หญิงกุลวรรณ  โรจนเนืองนิตย์ นายแพทย์ชำนาญการพิเศษจักษุแพทย์ด้านต้อหิน</w:t>
      </w:r>
      <w:r w:rsidRPr="00457A8A">
        <w:rPr>
          <w:rFonts w:ascii="Angsana New" w:eastAsia="Angsana New" w:hAnsi="Angsana New" w:cs="Angsana New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กล่าวเสริมว่า</w:t>
      </w:r>
      <w:r w:rsidRPr="00457A8A">
        <w:rPr>
          <w:rFonts w:ascii="Angsana New" w:eastAsia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เนื่องจากโรคต้อหินแทบไม่มีอาการแสดงในระยะต้นเลยจนเมื่อโรคดำเนินไปจนสุดทางจึงมีอาการ</w:t>
      </w:r>
      <w:r w:rsidRPr="00457A8A">
        <w:rPr>
          <w:rFonts w:ascii="Angsana New" w:eastAsia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เช่น</w:t>
      </w:r>
      <w:r w:rsidRPr="00457A8A">
        <w:rPr>
          <w:rFonts w:ascii="Angsana New" w:eastAsia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มุมมองของภาพแคบลงและมีการสูญเสียการมองเห็</w:t>
      </w:r>
      <w:r w:rsidRPr="00457A8A">
        <w:rPr>
          <w:rFonts w:ascii="Angsana New" w:eastAsia="Angsana New" w:hAnsi="Angsana New" w:cs="Angsana New" w:hint="cs"/>
          <w:sz w:val="30"/>
          <w:szCs w:val="30"/>
          <w:shd w:val="clear" w:color="auto" w:fill="FFFFFF"/>
          <w:cs/>
        </w:rPr>
        <w:t>น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ในระย</w:t>
      </w:r>
      <w:r w:rsidRPr="00457A8A">
        <w:rPr>
          <w:rFonts w:ascii="Angsana New" w:eastAsia="Angsana New" w:hAnsi="Angsana New" w:cs="Angsana New" w:hint="cs"/>
          <w:sz w:val="30"/>
          <w:szCs w:val="30"/>
          <w:shd w:val="clear" w:color="auto" w:fill="FFFFFF"/>
          <w:cs/>
        </w:rPr>
        <w:t>ะ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สุดท้าย การเข้าถึงบริการตรวจคัดกรองโรคตาในคนไทยยังเป็นปัญหาสาธารณสุขที่ต้องการการพัฒนาและจัดสรรในระบบจักษุสาธารณสุขต่อไป เพื่อให้การคัดกรองโรคตาต่างๆ</w:t>
      </w:r>
      <w:r w:rsidRPr="00457A8A">
        <w:rPr>
          <w:rFonts w:ascii="Angsana New" w:eastAsia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เช่น</w:t>
      </w:r>
      <w:r w:rsidRPr="00457A8A">
        <w:rPr>
          <w:rFonts w:ascii="Angsana New" w:eastAsia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โรคต้อหินมีความเป็นไปได้</w:t>
      </w:r>
      <w:r w:rsidRPr="00457A8A">
        <w:rPr>
          <w:rFonts w:ascii="Angsana New" w:eastAsia="Angsana New" w:hAnsi="Angsana New" w:cs="Angsana New" w:hint="cs"/>
          <w:sz w:val="30"/>
          <w:szCs w:val="30"/>
          <w:shd w:val="clear" w:color="auto" w:fill="FFFFFF"/>
          <w:cs/>
        </w:rPr>
        <w:t xml:space="preserve"> โรค</w:t>
      </w:r>
      <w:r w:rsidRPr="00457A8A">
        <w:rPr>
          <w:rFonts w:ascii="Angsana New" w:hAnsi="Angsana New" w:cs="Angsana New"/>
          <w:sz w:val="30"/>
          <w:szCs w:val="30"/>
          <w:cs/>
        </w:rPr>
        <w:t>ต้อหิน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แบ่งตามกายวิภาคตาได้เป็น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  <w:cs/>
        </w:rPr>
        <w:t>ต้อหินมุมเปิดและต้อหินมุมปิด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และหากแบ่งตามสาเหตุของการเกิดโรคได้เป็น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  <w:cs/>
        </w:rPr>
        <w:t>ต้อหินปฐมภูมิ</w:t>
      </w:r>
      <w:r w:rsidRPr="00457A8A">
        <w:rPr>
          <w:rFonts w:ascii="Angsana New" w:eastAsia="Angsana New" w:hAnsi="Angsana New" w:cs="Angsana New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  <w:cs/>
        </w:rPr>
        <w:t>และต้อหินทุติยภูมิ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โดยกลไกการเกิดโรคนั้นเกิดจากการสูญเสียสมดุลของการสร้างและระบายน้ำหล่อเลี้ยงลูกตา ส่วนใหญ่ไม่มีอาการแสดงใดๆในระยะแรก มีเพียง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shd w:val="clear" w:color="auto" w:fill="FFFFFF"/>
          <w:cs/>
        </w:rPr>
        <w:t>ภาวะ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cs/>
        </w:rPr>
        <w:t>ต้อหินมุมปิด</w:t>
      </w:r>
      <w:r w:rsidRPr="00457A8A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457A8A">
        <w:rPr>
          <w:rFonts w:ascii="Angsana New" w:eastAsia="Angsana New" w:hAnsi="Angsana New" w:cs="Angsana New"/>
          <w:b/>
          <w:bCs/>
          <w:sz w:val="30"/>
          <w:szCs w:val="30"/>
          <w:cs/>
        </w:rPr>
        <w:t>ชนิดเฉียบพลัน</w:t>
      </w:r>
      <w:r w:rsidRPr="00457A8A">
        <w:rPr>
          <w:rFonts w:ascii="Angsana New" w:eastAsia="Angsana New" w:hAnsi="Angsana New" w:cs="Angsana New"/>
          <w:sz w:val="30"/>
          <w:szCs w:val="30"/>
          <w:cs/>
        </w:rPr>
        <w:t>ที่อาจมีอาการแสดง</w:t>
      </w:r>
      <w:r w:rsidRPr="00457A8A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cs/>
        </w:rPr>
        <w:t>เช่น</w:t>
      </w:r>
      <w:r w:rsidRPr="00457A8A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457A8A">
        <w:rPr>
          <w:rFonts w:ascii="Angsana New" w:eastAsia="Angsana New" w:hAnsi="Angsana New" w:cs="Angsana New"/>
          <w:sz w:val="30"/>
          <w:szCs w:val="30"/>
          <w:cs/>
        </w:rPr>
        <w:t xml:space="preserve">ปวดตา ตาแดง การมองเห็นลดลง </w:t>
      </w:r>
      <w:r w:rsidRPr="00457A8A">
        <w:rPr>
          <w:rFonts w:ascii="Angsana New" w:eastAsia="Angsana New" w:hAnsi="Angsana New" w:cs="Angsana New"/>
          <w:sz w:val="30"/>
          <w:szCs w:val="30"/>
          <w:shd w:val="clear" w:color="auto" w:fill="FFFFFF"/>
          <w:cs/>
        </w:rPr>
        <w:t>การตรวจลักษณะประสาทตาเสื่อมที่เข้าได้กับการสูญเสียลานสายตาจึงสามารถให้การวินิจฉัยโรคได้ เป้าหมายของการรักษา</w:t>
      </w:r>
      <w:r w:rsidRPr="00457A8A">
        <w:rPr>
          <w:rFonts w:ascii="Angsana New" w:hAnsi="Angsana New" w:cs="Angsana New"/>
          <w:sz w:val="30"/>
          <w:szCs w:val="30"/>
          <w:cs/>
        </w:rPr>
        <w:t>ต้อหินนั้นคือชะลอความเสื่อมของโรคโดยรักษาการมองเห็น</w:t>
      </w:r>
      <w:r w:rsidRPr="00457A8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457A8A">
        <w:rPr>
          <w:rFonts w:ascii="Angsana New" w:hAnsi="Angsana New" w:cs="Angsana New"/>
          <w:sz w:val="30"/>
          <w:szCs w:val="30"/>
          <w:cs/>
        </w:rPr>
        <w:t>และคงคุณภาพชีวิตที่ดีของผู้ป่วยไว้จนวาระสุดท้ายของชีวิตโดยการรักษาที่ได้ผลคือการควบคุมความดันตาให้อยู่ในระดับที่เหมาะสมและปลอดภัยต่อประสาทตาด้วยการใช้ยาหยอดลดความดันลูกตาการเลเซอร์และการผ่าตัด</w:t>
      </w:r>
      <w:r w:rsidRPr="00457A8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457A8A">
        <w:rPr>
          <w:rFonts w:ascii="Angsana New" w:hAnsi="Angsana New" w:cs="Angsana New"/>
          <w:sz w:val="30"/>
          <w:szCs w:val="30"/>
          <w:cs/>
        </w:rPr>
        <w:t>แต่เนื่องจากต้อหินเป็นโรคความเสื่อมการรักษาไม่หายขาด</w:t>
      </w:r>
      <w:r w:rsidRPr="00457A8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457A8A">
        <w:rPr>
          <w:rFonts w:ascii="Angsana New" w:hAnsi="Angsana New" w:cs="Angsana New"/>
          <w:sz w:val="30"/>
          <w:szCs w:val="30"/>
          <w:cs/>
        </w:rPr>
        <w:t>ความเข้าใจโรคความมีวินัยในการหยอดยาและการหมั่นติดตามการรักษาส่งผลโดยตรงต่อผลลัพธ์ของการรักษา</w:t>
      </w:r>
      <w:r w:rsidRPr="00457A8A">
        <w:rPr>
          <w:rFonts w:ascii="Angsana New" w:hAnsi="Angsana New" w:cs="Angsana New" w:hint="cs"/>
          <w:sz w:val="30"/>
          <w:szCs w:val="30"/>
          <w:cs/>
        </w:rPr>
        <w:t xml:space="preserve"> แต่</w:t>
      </w:r>
      <w:r w:rsidRPr="00457A8A">
        <w:rPr>
          <w:rFonts w:ascii="Angsana New" w:hAnsi="Angsana New" w:cs="Angsana New"/>
          <w:sz w:val="30"/>
          <w:szCs w:val="30"/>
          <w:cs/>
        </w:rPr>
        <w:t>การรักษาทางเลือกอื่นๆ</w:t>
      </w:r>
      <w:r w:rsidRPr="00457A8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457A8A">
        <w:rPr>
          <w:rFonts w:ascii="Angsana New" w:hAnsi="Angsana New" w:cs="Angsana New"/>
          <w:sz w:val="30"/>
          <w:szCs w:val="30"/>
          <w:cs/>
        </w:rPr>
        <w:t>เช่น</w:t>
      </w:r>
      <w:r w:rsidRPr="00457A8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457A8A">
        <w:rPr>
          <w:rFonts w:ascii="Angsana New" w:hAnsi="Angsana New" w:cs="Angsana New"/>
          <w:sz w:val="30"/>
          <w:szCs w:val="30"/>
          <w:cs/>
        </w:rPr>
        <w:t>อาหารเสริม</w:t>
      </w:r>
      <w:r w:rsidRPr="00457A8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457A8A">
        <w:rPr>
          <w:rFonts w:ascii="Angsana New" w:hAnsi="Angsana New" w:cs="Angsana New"/>
          <w:sz w:val="30"/>
          <w:szCs w:val="30"/>
          <w:cs/>
        </w:rPr>
        <w:t>การนวดตาเป็นการแอบอ้างและโฆษณาที่เกินจริง</w:t>
      </w:r>
      <w:r w:rsidRPr="00457A8A">
        <w:rPr>
          <w:rFonts w:ascii="Angsana New" w:hAnsi="Angsana New" w:cs="Angsana New" w:hint="cs"/>
          <w:sz w:val="30"/>
          <w:szCs w:val="30"/>
          <w:cs/>
        </w:rPr>
        <w:t xml:space="preserve">             </w:t>
      </w:r>
    </w:p>
    <w:p w14:paraId="20972351" w14:textId="04C302AC" w:rsidR="00E45225" w:rsidRPr="00E45225" w:rsidRDefault="00457A8A" w:rsidP="00E45225">
      <w:pPr>
        <w:shd w:val="clear" w:color="auto" w:fill="FFFFFF"/>
        <w:jc w:val="right"/>
        <w:rPr>
          <w:rFonts w:ascii="Angsana New" w:eastAsia="Angsana New" w:hAnsi="Angsana New" w:cs="Angsana New"/>
        </w:rPr>
      </w:pPr>
      <w:r w:rsidRPr="00E45225">
        <w:rPr>
          <w:rFonts w:ascii="Angsana New" w:eastAsia="Angsana New" w:hAnsi="Angsana New" w:cs="Angsana New"/>
          <w:shd w:val="clear" w:color="auto" w:fill="FFFFFF"/>
        </w:rPr>
        <w:t xml:space="preserve">        </w:t>
      </w:r>
      <w:r w:rsidR="00E45225" w:rsidRPr="00E45225">
        <w:rPr>
          <w:rFonts w:ascii="Angsana New" w:eastAsia="Angsana New" w:hAnsi="Angsana New" w:cs="Angsana New"/>
          <w:shd w:val="clear" w:color="auto" w:fill="FFFFFF"/>
        </w:rPr>
        <w:t xml:space="preserve">                          </w:t>
      </w:r>
      <w:r w:rsidRPr="00E45225">
        <w:rPr>
          <w:rFonts w:ascii="Angsana New" w:eastAsia="Angsana New" w:hAnsi="Angsana New" w:cs="Angsana New"/>
          <w:shd w:val="clear" w:color="auto" w:fill="FFFFFF"/>
        </w:rPr>
        <w:t>#</w:t>
      </w:r>
      <w:r w:rsidRPr="00E45225">
        <w:rPr>
          <w:rFonts w:ascii="Angsana New" w:eastAsia="Angsana New" w:hAnsi="Angsana New" w:cs="Angsana New"/>
          <w:shd w:val="clear" w:color="auto" w:fill="FFFFFF"/>
          <w:cs/>
        </w:rPr>
        <w:t>รพ</w:t>
      </w:r>
      <w:r w:rsidRPr="00E45225">
        <w:rPr>
          <w:rFonts w:ascii="Angsana New" w:eastAsia="Angsana New" w:hAnsi="Angsana New" w:cs="Angsana New" w:hint="cs"/>
          <w:shd w:val="clear" w:color="auto" w:fill="FFFFFF"/>
          <w:cs/>
        </w:rPr>
        <w:t>.</w:t>
      </w:r>
      <w:r w:rsidRPr="00E45225">
        <w:rPr>
          <w:rFonts w:ascii="Angsana New" w:eastAsia="Angsana New" w:hAnsi="Angsana New" w:cs="Angsana New"/>
          <w:shd w:val="clear" w:color="auto" w:fill="FFFFFF"/>
          <w:cs/>
        </w:rPr>
        <w:t xml:space="preserve">เมตตา </w:t>
      </w:r>
      <w:r w:rsidRPr="00E45225">
        <w:rPr>
          <w:rFonts w:ascii="Angsana New" w:eastAsia="Angsana New" w:hAnsi="Angsana New" w:cs="Angsana New"/>
          <w:shd w:val="clear" w:color="auto" w:fill="FFFFFF"/>
        </w:rPr>
        <w:t>(</w:t>
      </w:r>
      <w:r w:rsidRPr="00E45225">
        <w:rPr>
          <w:rFonts w:ascii="Angsana New" w:eastAsia="Angsana New" w:hAnsi="Angsana New" w:cs="Angsana New"/>
          <w:shd w:val="clear" w:color="auto" w:fill="FFFFFF"/>
          <w:cs/>
        </w:rPr>
        <w:t>วัดไร่ขิง</w:t>
      </w:r>
      <w:r w:rsidRPr="00E45225">
        <w:rPr>
          <w:rFonts w:ascii="Angsana New" w:eastAsia="Angsana New" w:hAnsi="Angsana New" w:cs="Angsana New"/>
          <w:shd w:val="clear" w:color="auto" w:fill="FFFFFF"/>
        </w:rPr>
        <w:t>)  #</w:t>
      </w:r>
      <w:r w:rsidRPr="00E45225">
        <w:rPr>
          <w:rFonts w:ascii="Angsana New" w:eastAsia="Angsana New" w:hAnsi="Angsana New" w:cs="Angsana New" w:hint="cs"/>
          <w:shd w:val="clear" w:color="auto" w:fill="FFFFFF"/>
          <w:cs/>
        </w:rPr>
        <w:t>สัปดาห์</w:t>
      </w:r>
      <w:r w:rsidRPr="00E45225">
        <w:rPr>
          <w:rFonts w:ascii="Angsana New" w:eastAsia="Angsana New" w:hAnsi="Angsana New" w:cs="Angsana New"/>
          <w:shd w:val="clear" w:color="auto" w:fill="FFFFFF"/>
          <w:cs/>
        </w:rPr>
        <w:t>ต้อหิน</w:t>
      </w:r>
      <w:r w:rsidRPr="00E45225">
        <w:rPr>
          <w:rFonts w:ascii="Angsana New" w:eastAsia="Angsana New" w:hAnsi="Angsana New" w:cs="Angsana New" w:hint="cs"/>
          <w:shd w:val="clear" w:color="auto" w:fill="FFFFFF"/>
          <w:cs/>
        </w:rPr>
        <w:t xml:space="preserve">โลก </w:t>
      </w:r>
      <w:r w:rsidRPr="00E45225">
        <w:rPr>
          <w:rFonts w:ascii="Angsana New" w:eastAsia="Angsana New" w:hAnsi="Angsana New" w:cs="Angsana New"/>
          <w:shd w:val="clear" w:color="auto" w:fill="FFFFFF"/>
          <w:cs/>
        </w:rPr>
        <w:t xml:space="preserve"> </w:t>
      </w:r>
      <w:r w:rsidRPr="00E45225">
        <w:rPr>
          <w:rFonts w:ascii="Angsana New" w:eastAsia="Angsana New" w:hAnsi="Angsana New" w:cs="Angsana New"/>
          <w:shd w:val="clear" w:color="auto" w:fill="FFFFFF"/>
        </w:rPr>
        <w:t>#</w:t>
      </w:r>
      <w:r w:rsidRPr="00E45225">
        <w:rPr>
          <w:rFonts w:ascii="Angsana New" w:eastAsia="Angsana New" w:hAnsi="Angsana New" w:cs="Angsana New"/>
          <w:shd w:val="clear" w:color="auto" w:fill="FFFFFF"/>
          <w:cs/>
        </w:rPr>
        <w:t>คุณภาพชีวิตที่ดี</w:t>
      </w:r>
      <w:r w:rsidRPr="00E45225">
        <w:rPr>
          <w:rFonts w:ascii="Angsana New" w:eastAsia="Angsana New" w:hAnsi="Angsana New" w:cs="Angsana New" w:hint="cs"/>
          <w:shd w:val="clear" w:color="auto" w:fill="FFFFFF"/>
          <w:cs/>
        </w:rPr>
        <w:t xml:space="preserve"> </w:t>
      </w:r>
      <w:r w:rsidRPr="00E45225">
        <w:rPr>
          <w:rFonts w:ascii="Angsana New" w:eastAsia="Angsana New" w:hAnsi="Angsana New" w:cs="Angsana New"/>
          <w:shd w:val="clear" w:color="auto" w:fill="FFFFFF"/>
        </w:rPr>
        <w:t xml:space="preserve"> #</w:t>
      </w:r>
      <w:r w:rsidRPr="00E45225">
        <w:rPr>
          <w:rFonts w:ascii="Angsana New" w:eastAsia="Angsana New" w:hAnsi="Angsana New" w:cs="Angsana New"/>
          <w:shd w:val="clear" w:color="auto" w:fill="FFFFFF"/>
          <w:cs/>
        </w:rPr>
        <w:t>ป้องกันการสูญเสียการมองเห็น</w:t>
      </w:r>
      <w:r w:rsidRPr="00E45225">
        <w:rPr>
          <w:rFonts w:ascii="Angsana New" w:eastAsia="Angsana New" w:hAnsi="Angsana New" w:cs="Angsana New"/>
          <w:shd w:val="clear" w:color="auto" w:fill="FFFFFF"/>
        </w:rPr>
        <w:t xml:space="preserve">               </w:t>
      </w:r>
      <w:r w:rsidR="00E45225" w:rsidRPr="00E45225">
        <w:rPr>
          <w:rFonts w:ascii="Angsana New" w:eastAsia="Angsana New" w:hAnsi="Angsana New" w:cs="Angsana New"/>
          <w:shd w:val="clear" w:color="auto" w:fill="FFFFFF"/>
        </w:rPr>
        <w:t>--</w:t>
      </w:r>
      <w:r w:rsidR="00E45225" w:rsidRPr="00E45225">
        <w:rPr>
          <w:rFonts w:ascii="Angsana New" w:eastAsia="Angsana New" w:hAnsi="Angsana New" w:cs="Angsana New" w:hint="cs"/>
          <w:shd w:val="clear" w:color="auto" w:fill="FFFFFF"/>
          <w:cs/>
          <w:lang w:bidi="th-TH"/>
        </w:rPr>
        <w:t>ขอขอบคุณ-</w:t>
      </w:r>
      <w:r w:rsidRPr="00E45225">
        <w:rPr>
          <w:rFonts w:ascii="Angsana New" w:eastAsia="Angsana New" w:hAnsi="Angsana New" w:cs="Angsana New"/>
          <w:shd w:val="clear" w:color="auto" w:fill="FFFFFF"/>
        </w:rPr>
        <w:t xml:space="preserve">    </w:t>
      </w:r>
      <w:r w:rsidR="00E45225" w:rsidRPr="00E45225">
        <w:rPr>
          <w:rFonts w:ascii="Angsana New" w:eastAsia="Angsana New" w:hAnsi="Angsana New" w:cs="Angsana New"/>
          <w:shd w:val="clear" w:color="auto" w:fill="FFFFFF"/>
        </w:rPr>
        <w:t xml:space="preserve">                      </w:t>
      </w:r>
    </w:p>
    <w:p w14:paraId="06F45436" w14:textId="3EFFE7C2" w:rsidR="000A5C56" w:rsidRPr="00A75C92" w:rsidRDefault="00436EC9" w:rsidP="00A75C92">
      <w:pPr>
        <w:shd w:val="clear" w:color="auto" w:fill="FFFFFF"/>
        <w:jc w:val="right"/>
        <w:rPr>
          <w:rFonts w:ascii="Angsana New" w:eastAsia="Angsana New" w:hAnsi="Angsana New" w:cs="Angsana New" w:hint="cs"/>
          <w:lang w:bidi="th-TH"/>
        </w:rPr>
      </w:pPr>
      <w:r>
        <w:rPr>
          <w:rFonts w:ascii="Angsana New" w:eastAsia="Angsana New" w:hAnsi="Angsana New" w:cs="Angsana New" w:hint="cs"/>
          <w:cs/>
          <w:lang w:bidi="th-TH"/>
        </w:rPr>
        <w:t>5</w:t>
      </w:r>
      <w:r>
        <w:rPr>
          <w:rFonts w:ascii="Angsana New" w:eastAsia="Angsana New" w:hAnsi="Angsana New" w:cs="Angsana New" w:hint="cs"/>
          <w:lang w:bidi="th-TH"/>
        </w:rPr>
        <w:t xml:space="preserve">  </w:t>
      </w:r>
      <w:r>
        <w:rPr>
          <w:rFonts w:ascii="Angsana New" w:eastAsia="Angsana New" w:hAnsi="Angsana New" w:cs="Angsana New" w:hint="cs"/>
          <w:cs/>
          <w:lang w:bidi="th-TH"/>
        </w:rPr>
        <w:t>มีนาคม</w:t>
      </w:r>
      <w:r w:rsidR="00E45225" w:rsidRPr="00E45225">
        <w:rPr>
          <w:rFonts w:ascii="Angsana New" w:eastAsia="Angsana New" w:hAnsi="Angsana New" w:cs="Angsana New" w:hint="cs"/>
          <w:cs/>
          <w:lang w:bidi="th-TH"/>
        </w:rPr>
        <w:t xml:space="preserve"> 25</w:t>
      </w:r>
      <w:r>
        <w:rPr>
          <w:rFonts w:ascii="Angsana New" w:eastAsia="Angsana New" w:hAnsi="Angsana New" w:cs="Angsana New" w:hint="cs"/>
          <w:cs/>
          <w:lang w:bidi="th-TH"/>
        </w:rPr>
        <w:t>68</w:t>
      </w:r>
    </w:p>
    <w:p w14:paraId="664F5AEE" w14:textId="77777777" w:rsidR="000A5C56" w:rsidRDefault="000A5C56" w:rsidP="000A5C56">
      <w:pPr>
        <w:jc w:val="right"/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</w:p>
    <w:p w14:paraId="0D6048F6" w14:textId="77777777" w:rsidR="000A5C56" w:rsidRDefault="000A5C56" w:rsidP="000A5C56">
      <w:pPr>
        <w:jc w:val="right"/>
        <w:rPr>
          <w:rFonts w:ascii="Angsana New" w:eastAsia="Angsana New" w:hAnsi="Angsana New" w:cs="Angsana New"/>
          <w:sz w:val="32"/>
          <w:szCs w:val="32"/>
          <w:shd w:val="clear" w:color="auto" w:fill="FFFFFF"/>
        </w:rPr>
      </w:pPr>
    </w:p>
    <w:p w14:paraId="41DBB971" w14:textId="77777777" w:rsidR="000A5C56" w:rsidRDefault="000A5C56" w:rsidP="000A5C56">
      <w:pPr>
        <w:jc w:val="right"/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</w:p>
    <w:p w14:paraId="2566071C" w14:textId="77777777" w:rsidR="000A5C56" w:rsidRDefault="000A5C56" w:rsidP="000A5C56">
      <w:pPr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</w:p>
    <w:p w14:paraId="562B7598" w14:textId="77777777" w:rsidR="000A5C56" w:rsidRDefault="000A5C56" w:rsidP="000A5C56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14:paraId="5C4B1971" w14:textId="77777777" w:rsidR="000A5C56" w:rsidRDefault="000A5C56" w:rsidP="000A5C56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14:paraId="481BD9FE" w14:textId="77777777" w:rsidR="000A5C56" w:rsidRDefault="000A5C56" w:rsidP="000A5C56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14:paraId="6F86CC39" w14:textId="77777777" w:rsidR="000A5C56" w:rsidRDefault="000A5C56" w:rsidP="000A5C56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14:paraId="21559694" w14:textId="77777777" w:rsidR="000A5C56" w:rsidRDefault="000A5C56" w:rsidP="000A5C56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14:paraId="6B7E6695" w14:textId="77777777" w:rsidR="000A5C56" w:rsidRDefault="000A5C56" w:rsidP="000A5C56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14:paraId="6B325285" w14:textId="77777777" w:rsidR="006D43C4" w:rsidRDefault="006D43C4">
      <w:pPr>
        <w:pStyle w:val="Body"/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  <w:shd w:val="clear" w:color="auto" w:fill="FFFFFF"/>
        </w:rPr>
      </w:pPr>
    </w:p>
    <w:p w14:paraId="0494A3D8" w14:textId="77777777" w:rsidR="006D43C4" w:rsidRDefault="006D43C4">
      <w:pPr>
        <w:pStyle w:val="Body"/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32"/>
          <w:szCs w:val="32"/>
          <w:shd w:val="clear" w:color="auto" w:fill="FFFFFF"/>
        </w:rPr>
      </w:pPr>
    </w:p>
    <w:p w14:paraId="555E3BC2" w14:textId="77777777" w:rsidR="00032A3D" w:rsidRDefault="00032A3D">
      <w:pPr>
        <w:pStyle w:val="Body"/>
        <w:shd w:val="clear" w:color="auto" w:fill="FFFFFF"/>
        <w:spacing w:after="0" w:line="240" w:lineRule="auto"/>
        <w:jc w:val="right"/>
      </w:pPr>
    </w:p>
    <w:sectPr w:rsidR="00032A3D" w:rsidSect="00481FC5">
      <w:headerReference w:type="default" r:id="rId9"/>
      <w:footerReference w:type="default" r:id="rId10"/>
      <w:pgSz w:w="12240" w:h="15840"/>
      <w:pgMar w:top="720" w:right="720" w:bottom="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10F2A" w14:textId="77777777" w:rsidR="00C7615D" w:rsidRDefault="00C7615D" w:rsidP="006D43C4">
      <w:r>
        <w:separator/>
      </w:r>
    </w:p>
  </w:endnote>
  <w:endnote w:type="continuationSeparator" w:id="0">
    <w:p w14:paraId="3CE64C90" w14:textId="77777777" w:rsidR="00C7615D" w:rsidRDefault="00C7615D" w:rsidP="006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C1EB" w14:textId="77777777" w:rsidR="006D43C4" w:rsidRDefault="006D43C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3582" w14:textId="77777777" w:rsidR="00C7615D" w:rsidRDefault="00C7615D" w:rsidP="006D43C4">
      <w:r>
        <w:separator/>
      </w:r>
    </w:p>
  </w:footnote>
  <w:footnote w:type="continuationSeparator" w:id="0">
    <w:p w14:paraId="1367F4CB" w14:textId="77777777" w:rsidR="00C7615D" w:rsidRDefault="00C7615D" w:rsidP="006D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2478" w14:textId="77777777" w:rsidR="006D43C4" w:rsidRDefault="006D43C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071"/>
    <w:multiLevelType w:val="multilevel"/>
    <w:tmpl w:val="E3C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30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4"/>
    <w:rsid w:val="00032A3D"/>
    <w:rsid w:val="00047875"/>
    <w:rsid w:val="000A5C56"/>
    <w:rsid w:val="00140C9E"/>
    <w:rsid w:val="001C75D1"/>
    <w:rsid w:val="001D134E"/>
    <w:rsid w:val="00204DD1"/>
    <w:rsid w:val="002165D9"/>
    <w:rsid w:val="00216DD6"/>
    <w:rsid w:val="002F42C4"/>
    <w:rsid w:val="00342DF2"/>
    <w:rsid w:val="003538C7"/>
    <w:rsid w:val="003C68DC"/>
    <w:rsid w:val="00436EC9"/>
    <w:rsid w:val="00457A8A"/>
    <w:rsid w:val="00481FC5"/>
    <w:rsid w:val="0049037B"/>
    <w:rsid w:val="004A3CFB"/>
    <w:rsid w:val="005E717A"/>
    <w:rsid w:val="005F1EB1"/>
    <w:rsid w:val="00603BEE"/>
    <w:rsid w:val="00643B42"/>
    <w:rsid w:val="00645CE5"/>
    <w:rsid w:val="006463B5"/>
    <w:rsid w:val="006D43C4"/>
    <w:rsid w:val="006D7B9F"/>
    <w:rsid w:val="0074020A"/>
    <w:rsid w:val="0074256A"/>
    <w:rsid w:val="007539F3"/>
    <w:rsid w:val="007B2540"/>
    <w:rsid w:val="007F3FF4"/>
    <w:rsid w:val="00881F64"/>
    <w:rsid w:val="008A3645"/>
    <w:rsid w:val="00934FBC"/>
    <w:rsid w:val="00A4336F"/>
    <w:rsid w:val="00A75C92"/>
    <w:rsid w:val="00B3468F"/>
    <w:rsid w:val="00B45F80"/>
    <w:rsid w:val="00B4700C"/>
    <w:rsid w:val="00B965D0"/>
    <w:rsid w:val="00BA1B27"/>
    <w:rsid w:val="00BE322C"/>
    <w:rsid w:val="00BE66ED"/>
    <w:rsid w:val="00BF766E"/>
    <w:rsid w:val="00C01B41"/>
    <w:rsid w:val="00C54169"/>
    <w:rsid w:val="00C642B9"/>
    <w:rsid w:val="00C7615D"/>
    <w:rsid w:val="00CB796B"/>
    <w:rsid w:val="00CD4904"/>
    <w:rsid w:val="00CD734D"/>
    <w:rsid w:val="00D2368F"/>
    <w:rsid w:val="00D64B93"/>
    <w:rsid w:val="00D97241"/>
    <w:rsid w:val="00DB481B"/>
    <w:rsid w:val="00DB4A90"/>
    <w:rsid w:val="00DD54A6"/>
    <w:rsid w:val="00E45225"/>
    <w:rsid w:val="00E97D63"/>
    <w:rsid w:val="00EB3CC7"/>
    <w:rsid w:val="00F148E7"/>
    <w:rsid w:val="00F21B4C"/>
    <w:rsid w:val="00F27C2D"/>
    <w:rsid w:val="00F9439E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F8D2"/>
  <w15:docId w15:val="{A2BD99B4-DDF2-4306-82CD-D47FE303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43C4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E66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3C4"/>
    <w:rPr>
      <w:u w:val="single"/>
    </w:rPr>
  </w:style>
  <w:style w:type="table" w:customStyle="1" w:styleId="TableNormal1">
    <w:name w:val="Table Normal1"/>
    <w:rsid w:val="006D4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D43C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6D43C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rop-cap-m">
    <w:name w:val="drop-cap-m"/>
    <w:basedOn w:val="a0"/>
    <w:rsid w:val="00F27C2D"/>
  </w:style>
  <w:style w:type="paragraph" w:styleId="a4">
    <w:name w:val="List Paragraph"/>
    <w:basedOn w:val="a"/>
    <w:uiPriority w:val="34"/>
    <w:qFormat/>
    <w:rsid w:val="00F27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bdr w:val="none" w:sz="0" w:space="0" w:color="auto"/>
      <w:lang w:bidi="th-TH"/>
    </w:rPr>
  </w:style>
  <w:style w:type="paragraph" w:styleId="a5">
    <w:name w:val="No Spacing"/>
    <w:uiPriority w:val="1"/>
    <w:qFormat/>
    <w:rsid w:val="005E71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</w:rPr>
  </w:style>
  <w:style w:type="character" w:customStyle="1" w:styleId="10">
    <w:name w:val="หัวเรื่อง 1 อักขระ"/>
    <w:basedOn w:val="a0"/>
    <w:link w:val="1"/>
    <w:uiPriority w:val="9"/>
    <w:rsid w:val="00BE66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A5C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DD2E-D16B-44E4-8763-44CF961CFB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ohhandart@gmail.com</cp:lastModifiedBy>
  <cp:revision>2</cp:revision>
  <dcterms:created xsi:type="dcterms:W3CDTF">2025-03-05T01:20:00Z</dcterms:created>
  <dcterms:modified xsi:type="dcterms:W3CDTF">2025-03-05T01:20:00Z</dcterms:modified>
</cp:coreProperties>
</file>