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5EDA" w14:textId="593264D4" w:rsidR="007425AA" w:rsidRDefault="007425AA" w:rsidP="00687FB3">
      <w:pPr>
        <w:pStyle w:val="a9"/>
      </w:pPr>
    </w:p>
    <w:p w14:paraId="3FEB5C80" w14:textId="3688ED7A" w:rsidR="00924657" w:rsidRPr="00B44ABF" w:rsidRDefault="00924657" w:rsidP="00705554">
      <w:pPr>
        <w:spacing w:before="360" w:after="0"/>
        <w:ind w:right="-330"/>
        <w:rPr>
          <w:rFonts w:ascii="TH SarabunPSK" w:hAnsi="TH SarabunPSK" w:cs="TH SarabunPSK"/>
          <w:b/>
          <w:bCs/>
          <w:color w:val="D31BA7"/>
          <w:sz w:val="38"/>
          <w:szCs w:val="38"/>
          <w:lang w:bidi="th-TH"/>
        </w:rPr>
      </w:pPr>
    </w:p>
    <w:p w14:paraId="3BBB0D60" w14:textId="56C407B0" w:rsidR="00705554" w:rsidRPr="00705554" w:rsidRDefault="00705554" w:rsidP="00705554">
      <w:pPr>
        <w:pStyle w:val="3"/>
        <w:spacing w:before="0" w:after="120" w:line="240" w:lineRule="auto"/>
        <w:jc w:val="center"/>
        <w:rPr>
          <w:rFonts w:ascii="TH SarabunPSK" w:eastAsia="Cordia New" w:hAnsi="TH SarabunPSK" w:cs="TH SarabunPSK"/>
          <w:b/>
          <w:bCs/>
          <w:color w:val="FF00FF"/>
          <w:sz w:val="36"/>
          <w:szCs w:val="36"/>
          <w:lang w:eastAsia="ja-JP"/>
        </w:rPr>
      </w:pPr>
      <w:r w:rsidRPr="00705554">
        <w:rPr>
          <w:rFonts w:ascii="TH SarabunPSK" w:eastAsia="Cordia New" w:hAnsi="TH SarabunPSK" w:cs="TH SarabunPSK"/>
          <w:b/>
          <w:bCs/>
          <w:color w:val="FF00FF"/>
          <w:sz w:val="36"/>
          <w:szCs w:val="36"/>
          <w:cs/>
          <w:lang w:eastAsia="ja-JP"/>
        </w:rPr>
        <w:t xml:space="preserve">อย. </w:t>
      </w:r>
      <w:r w:rsidR="00BF6504">
        <w:rPr>
          <w:rFonts w:ascii="TH SarabunPSK" w:eastAsia="Cordia New" w:hAnsi="TH SarabunPSK" w:cs="TH SarabunPSK" w:hint="cs"/>
          <w:b/>
          <w:bCs/>
          <w:color w:val="FF00FF"/>
          <w:sz w:val="36"/>
          <w:szCs w:val="36"/>
          <w:cs/>
          <w:lang w:eastAsia="ja-JP"/>
        </w:rPr>
        <w:t xml:space="preserve">เข้ม </w:t>
      </w:r>
      <w:r w:rsidRPr="00705554">
        <w:rPr>
          <w:rFonts w:ascii="TH SarabunPSK" w:eastAsia="Cordia New" w:hAnsi="TH SarabunPSK" w:cs="TH SarabunPSK"/>
          <w:b/>
          <w:bCs/>
          <w:color w:val="FF00FF"/>
          <w:sz w:val="36"/>
          <w:szCs w:val="36"/>
          <w:cs/>
          <w:lang w:eastAsia="ja-JP"/>
        </w:rPr>
        <w:t>ดูแล</w:t>
      </w:r>
      <w:r w:rsidR="00BF6504">
        <w:rPr>
          <w:rFonts w:ascii="TH SarabunPSK" w:eastAsia="Cordia New" w:hAnsi="TH SarabunPSK" w:cs="TH SarabunPSK" w:hint="cs"/>
          <w:b/>
          <w:bCs/>
          <w:color w:val="FF00FF"/>
          <w:sz w:val="36"/>
          <w:szCs w:val="36"/>
          <w:cs/>
          <w:lang w:eastAsia="ja-JP"/>
        </w:rPr>
        <w:t>มาตรฐาน</w:t>
      </w:r>
      <w:r w:rsidRPr="00705554">
        <w:rPr>
          <w:rFonts w:ascii="TH SarabunPSK" w:eastAsia="Cordia New" w:hAnsi="TH SarabunPSK" w:cs="TH SarabunPSK"/>
          <w:b/>
          <w:bCs/>
          <w:color w:val="FF00FF"/>
          <w:sz w:val="36"/>
          <w:szCs w:val="36"/>
          <w:cs/>
          <w:lang w:eastAsia="ja-JP"/>
        </w:rPr>
        <w:t xml:space="preserve">เครื่องมือแพทย์ </w:t>
      </w:r>
      <w:r w:rsidRPr="00705554">
        <w:rPr>
          <w:rFonts w:ascii="TH SarabunPSK" w:eastAsia="Cordia New" w:hAnsi="TH SarabunPSK" w:cs="TH SarabunPSK" w:hint="cs"/>
          <w:b/>
          <w:bCs/>
          <w:color w:val="FF00FF"/>
          <w:sz w:val="36"/>
          <w:szCs w:val="36"/>
          <w:cs/>
          <w:lang w:eastAsia="ja-JP"/>
        </w:rPr>
        <w:t>มุ่ง</w:t>
      </w:r>
      <w:r w:rsidR="00BF6504">
        <w:rPr>
          <w:rFonts w:ascii="TH SarabunPSK" w:eastAsia="Cordia New" w:hAnsi="TH SarabunPSK" w:cs="TH SarabunPSK" w:hint="cs"/>
          <w:b/>
          <w:bCs/>
          <w:color w:val="FF00FF"/>
          <w:sz w:val="36"/>
          <w:szCs w:val="36"/>
          <w:cs/>
          <w:lang w:eastAsia="ja-JP"/>
        </w:rPr>
        <w:t>เป้าผู้บริโภคปลอดภัย</w:t>
      </w:r>
    </w:p>
    <w:p w14:paraId="11FCE216" w14:textId="5B986E9A" w:rsidR="00705554" w:rsidRPr="001D1982" w:rsidRDefault="00705554" w:rsidP="00705554">
      <w:pPr>
        <w:pStyle w:val="3"/>
        <w:spacing w:before="60" w:after="0" w:line="240" w:lineRule="auto"/>
        <w:ind w:right="-43" w:firstLine="706"/>
        <w:jc w:val="thaiDistribute"/>
        <w:rPr>
          <w:rFonts w:ascii="TH SarabunPSK" w:hAnsi="TH SarabunPSK" w:cs="TH SarabunPSK"/>
          <w:b/>
          <w:bCs/>
          <w:color w:val="auto"/>
          <w:spacing w:val="6"/>
          <w:sz w:val="32"/>
          <w:szCs w:val="32"/>
        </w:rPr>
      </w:pPr>
      <w:r w:rsidRPr="001D1982">
        <w:rPr>
          <w:rFonts w:ascii="TH SarabunPSK" w:hAnsi="TH SarabunPSK" w:cs="TH SarabunPSK"/>
          <w:color w:val="auto"/>
          <w:spacing w:val="6"/>
          <w:sz w:val="32"/>
          <w:szCs w:val="32"/>
          <w:cs/>
        </w:rPr>
        <w:t>อย. เดินหน้าพัฒนาสมรรถนะเจ้าหน้าที่ทั้งส่วนกลางและส่วนภูมิภาค ยกระดับการกำกับดูแล</w:t>
      </w:r>
      <w:r w:rsidRPr="009A382A">
        <w:rPr>
          <w:rFonts w:ascii="TH SarabunPSK" w:hAnsi="TH SarabunPSK" w:cs="TH SarabunPSK"/>
          <w:color w:val="auto"/>
          <w:sz w:val="32"/>
          <w:szCs w:val="32"/>
          <w:cs/>
        </w:rPr>
        <w:t>ผลิตภัณฑ์เครื่องมือแพทย์ให้ได้มาตรฐานเดียวกันทั่วประเทศ โดยมุ่งเน้นการตรวจสอบ ควบคุม และเฝ้าระวัง</w:t>
      </w:r>
      <w:r w:rsidRPr="001D1982">
        <w:rPr>
          <w:rFonts w:ascii="TH SarabunPSK" w:hAnsi="TH SarabunPSK" w:cs="TH SarabunPSK"/>
          <w:color w:val="auto"/>
          <w:spacing w:val="6"/>
          <w:sz w:val="32"/>
          <w:szCs w:val="32"/>
          <w:cs/>
        </w:rPr>
        <w:t>อย่างมีประสิทธิภาพ ส่งผลให้ผู้บริโภคสามารถเข้าถึงเครื่องมือแพทย์ที่มีคุณภาพและปลอดภัย ขณะเดียวกันผู้ประกอบการสามารถดำเนินกิจการได้ภายใต้มาตรฐานที่ชัดเจนและเป็นธรรม</w:t>
      </w:r>
    </w:p>
    <w:p w14:paraId="2D7A210A" w14:textId="44CD1E8F" w:rsidR="00705554" w:rsidRPr="001D1982" w:rsidRDefault="00705554" w:rsidP="00705554">
      <w:pPr>
        <w:pStyle w:val="3"/>
        <w:spacing w:before="120" w:after="0" w:line="240" w:lineRule="auto"/>
        <w:ind w:right="-43" w:firstLine="706"/>
        <w:jc w:val="thaiDistribute"/>
        <w:rPr>
          <w:rFonts w:ascii="TH SarabunPSK" w:hAnsi="TH SarabunPSK" w:cs="TH SarabunPSK"/>
          <w:b/>
          <w:bCs/>
          <w:color w:val="auto"/>
          <w:spacing w:val="6"/>
          <w:sz w:val="32"/>
          <w:szCs w:val="32"/>
        </w:rPr>
      </w:pPr>
      <w:r w:rsidRPr="001D1982">
        <w:rPr>
          <w:rFonts w:ascii="TH SarabunPSK" w:hAnsi="TH SarabunPSK" w:cs="TH SarabunPSK" w:hint="cs"/>
          <w:b/>
          <w:bCs/>
          <w:color w:val="auto"/>
          <w:spacing w:val="6"/>
          <w:sz w:val="32"/>
          <w:szCs w:val="32"/>
          <w:cs/>
        </w:rPr>
        <w:t>เภสัชกรเลิศชาย</w:t>
      </w:r>
      <w:r w:rsidRPr="001D1982">
        <w:rPr>
          <w:rFonts w:ascii="TH SarabunPSK" w:hAnsi="TH SarabunPSK" w:cs="TH SarabunPSK"/>
          <w:b/>
          <w:bCs/>
          <w:color w:val="auto"/>
          <w:spacing w:val="6"/>
          <w:sz w:val="32"/>
          <w:szCs w:val="32"/>
          <w:cs/>
        </w:rPr>
        <w:t xml:space="preserve"> </w:t>
      </w:r>
      <w:r w:rsidRPr="001D1982">
        <w:rPr>
          <w:rFonts w:ascii="TH SarabunPSK" w:hAnsi="TH SarabunPSK" w:cs="TH SarabunPSK" w:hint="cs"/>
          <w:b/>
          <w:bCs/>
          <w:color w:val="auto"/>
          <w:spacing w:val="6"/>
          <w:sz w:val="32"/>
          <w:szCs w:val="32"/>
          <w:cs/>
        </w:rPr>
        <w:t>เลิศวุฒิ</w:t>
      </w:r>
      <w:r w:rsidRPr="001D1982">
        <w:rPr>
          <w:rFonts w:ascii="TH SarabunPSK" w:hAnsi="TH SarabunPSK" w:cs="TH SarabunPSK"/>
          <w:b/>
          <w:bCs/>
          <w:color w:val="auto"/>
          <w:spacing w:val="6"/>
          <w:sz w:val="32"/>
          <w:szCs w:val="32"/>
          <w:cs/>
        </w:rPr>
        <w:t xml:space="preserve"> </w:t>
      </w:r>
      <w:r w:rsidRPr="001D1982">
        <w:rPr>
          <w:rFonts w:ascii="TH SarabunPSK" w:hAnsi="TH SarabunPSK" w:cs="TH SarabunPSK" w:hint="cs"/>
          <w:b/>
          <w:bCs/>
          <w:color w:val="auto"/>
          <w:spacing w:val="6"/>
          <w:sz w:val="32"/>
          <w:szCs w:val="32"/>
          <w:cs/>
        </w:rPr>
        <w:t>รอง</w:t>
      </w:r>
      <w:r w:rsidRPr="001D1982">
        <w:rPr>
          <w:rFonts w:ascii="TH SarabunPSK" w:hAnsi="TH SarabunPSK" w:cs="TH SarabunPSK"/>
          <w:b/>
          <w:bCs/>
          <w:color w:val="auto"/>
          <w:spacing w:val="6"/>
          <w:sz w:val="32"/>
          <w:szCs w:val="32"/>
          <w:cs/>
        </w:rPr>
        <w:t xml:space="preserve">เลขาธิการคณะกรรมการอาหารและยา </w:t>
      </w:r>
      <w:r w:rsidRPr="001D1982">
        <w:rPr>
          <w:rFonts w:ascii="TH SarabunPSK" w:hAnsi="TH SarabunPSK" w:cs="TH SarabunPSK"/>
          <w:color w:val="auto"/>
          <w:spacing w:val="6"/>
          <w:sz w:val="32"/>
          <w:szCs w:val="32"/>
          <w:cs/>
        </w:rPr>
        <w:t>เปิดเผยว่า</w:t>
      </w:r>
      <w:r w:rsidRPr="001D1982">
        <w:rPr>
          <w:rFonts w:ascii="TH SarabunPSK" w:hAnsi="TH SarabunPSK" w:cs="TH SarabunPSK"/>
          <w:color w:val="auto"/>
          <w:spacing w:val="6"/>
          <w:sz w:val="32"/>
          <w:szCs w:val="32"/>
        </w:rPr>
        <w:t xml:space="preserve"> </w:t>
      </w:r>
      <w:r w:rsidR="008A7F9C"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สำนักงานคณะกรรมการอาหาร</w:t>
      </w:r>
      <w:r w:rsidR="00E2498B"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แ</w:t>
      </w:r>
      <w:r w:rsidR="008A7F9C"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ละยา (อย.) ได้รับเ</w:t>
      </w:r>
      <w:r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รื่องร้องเรียน</w:t>
      </w:r>
      <w:r w:rsidR="00E2498B"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เกี่ยวกับปัญหา</w:t>
      </w:r>
      <w:r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การโฆษณาเครื่องมือแพทย์</w:t>
      </w:r>
      <w:r w:rsidR="00E2498B"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โดยเฉพาะทางสื่อออนไลน์</w:t>
      </w:r>
      <w:r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 xml:space="preserve">ย้อนหลัง </w:t>
      </w:r>
      <w:r w:rsidRPr="001D1982">
        <w:rPr>
          <w:rFonts w:ascii="TH SarabunPSK" w:hAnsi="TH SarabunPSK" w:cs="TH SarabunPSK"/>
          <w:color w:val="auto"/>
          <w:spacing w:val="6"/>
          <w:sz w:val="32"/>
          <w:szCs w:val="32"/>
        </w:rPr>
        <w:t>3</w:t>
      </w:r>
      <w:r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 xml:space="preserve"> ปีพบว่ามีจำนวน</w:t>
      </w:r>
      <w:r w:rsidR="002A5F40"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เพิ่มขึ้นอย่างต่อเนื่อง</w:t>
      </w:r>
      <w:r w:rsidR="00C678AA"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ในแต่ละปี</w:t>
      </w:r>
      <w:r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 xml:space="preserve"> </w:t>
      </w:r>
      <w:r w:rsidR="002A5F40"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 xml:space="preserve">โดยในปี </w:t>
      </w:r>
      <w:r w:rsidR="002A5F40" w:rsidRPr="001D1982">
        <w:rPr>
          <w:rFonts w:ascii="TH SarabunPSK" w:hAnsi="TH SarabunPSK" w:cs="TH SarabunPSK"/>
          <w:color w:val="auto"/>
          <w:spacing w:val="6"/>
          <w:sz w:val="32"/>
          <w:szCs w:val="32"/>
        </w:rPr>
        <w:t xml:space="preserve">2566 </w:t>
      </w:r>
      <w:r w:rsidR="00EE5CC0"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>พบผู้กระทำผิด</w:t>
      </w:r>
      <w:r w:rsidR="002A5F40"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9A382A">
        <w:rPr>
          <w:rFonts w:ascii="TH SarabunPSK" w:hAnsi="TH SarabunPSK" w:cs="TH SarabunPSK"/>
          <w:color w:val="auto"/>
          <w:sz w:val="32"/>
          <w:szCs w:val="32"/>
        </w:rPr>
        <w:t>171</w:t>
      </w:r>
      <w:r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เรื่อง</w:t>
      </w:r>
      <w:r w:rsidRPr="009A38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2A5F40"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ปี </w:t>
      </w:r>
      <w:r w:rsidR="002A5F40" w:rsidRPr="009A382A">
        <w:rPr>
          <w:rFonts w:ascii="TH SarabunPSK" w:hAnsi="TH SarabunPSK" w:cs="TH SarabunPSK"/>
          <w:color w:val="auto"/>
          <w:sz w:val="32"/>
          <w:szCs w:val="32"/>
        </w:rPr>
        <w:t xml:space="preserve">2567 </w:t>
      </w:r>
      <w:r w:rsidR="002A5F40"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9A382A">
        <w:rPr>
          <w:rFonts w:ascii="TH SarabunPSK" w:hAnsi="TH SarabunPSK" w:cs="TH SarabunPSK"/>
          <w:color w:val="auto"/>
          <w:sz w:val="32"/>
          <w:szCs w:val="32"/>
        </w:rPr>
        <w:t>349</w:t>
      </w:r>
      <w:r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เรื่อง และ</w:t>
      </w:r>
      <w:r w:rsidR="00C678AA"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ในปี </w:t>
      </w:r>
      <w:r w:rsidR="00C678AA" w:rsidRPr="009A382A">
        <w:rPr>
          <w:rFonts w:ascii="TH SarabunPSK" w:hAnsi="TH SarabunPSK" w:cs="TH SarabunPSK"/>
          <w:color w:val="auto"/>
          <w:sz w:val="32"/>
          <w:szCs w:val="32"/>
        </w:rPr>
        <w:t xml:space="preserve">2568 </w:t>
      </w:r>
      <w:r w:rsidR="00C678AA"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>จนถึงปัจจุบันมีจำนวน</w:t>
      </w:r>
      <w:r w:rsidR="002A5F40"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A382A">
        <w:rPr>
          <w:rFonts w:ascii="TH SarabunPSK" w:hAnsi="TH SarabunPSK" w:cs="TH SarabunPSK"/>
          <w:color w:val="auto"/>
          <w:sz w:val="32"/>
          <w:szCs w:val="32"/>
        </w:rPr>
        <w:t xml:space="preserve">161 </w:t>
      </w:r>
      <w:r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>เรื่อง</w:t>
      </w:r>
      <w:r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 xml:space="preserve"> </w:t>
      </w:r>
      <w:r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>ดังนั้น</w:t>
      </w:r>
      <w:r w:rsidRPr="009A382A">
        <w:rPr>
          <w:rFonts w:ascii="TH SarabunPSK" w:hAnsi="TH SarabunPSK" w:cs="TH SarabunPSK"/>
          <w:color w:val="auto"/>
          <w:sz w:val="32"/>
          <w:szCs w:val="32"/>
          <w:cs/>
        </w:rPr>
        <w:t>การพัฒนาศักยภาพเจ้าหน้าที่มีบทบาทสำคัญในการ</w:t>
      </w:r>
      <w:r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>จัดการเรื่องร้องเรียนการโฆษณาเครื่องมือแพทย์</w:t>
      </w:r>
      <w:r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 xml:space="preserve"> </w:t>
      </w:r>
      <w:r w:rsidR="00E2498B"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>ส่งผลให้</w:t>
      </w:r>
      <w:r w:rsidRPr="009A382A">
        <w:rPr>
          <w:rFonts w:ascii="TH SarabunPSK" w:hAnsi="TH SarabunPSK" w:cs="TH SarabunPSK"/>
          <w:color w:val="auto"/>
          <w:sz w:val="32"/>
          <w:szCs w:val="32"/>
          <w:cs/>
        </w:rPr>
        <w:t>ผู้ประกอบการสามารถดำเนินธุรกิจได้อย่างถูกต้องตามกฎหมาย</w:t>
      </w:r>
      <w:r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E2498B" w:rsidRPr="009A382A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E2498B" w:rsidRPr="009A382A">
        <w:rPr>
          <w:rFonts w:ascii="TH SarabunPSK" w:hAnsi="TH SarabunPSK" w:cs="TH SarabunPSK"/>
          <w:color w:val="auto"/>
          <w:sz w:val="32"/>
          <w:szCs w:val="32"/>
          <w:cs/>
        </w:rPr>
        <w:t>สร้างความเชื่อมั่นให้กับผู้บริโภค</w:t>
      </w:r>
      <w:r w:rsidRPr="001D1982">
        <w:rPr>
          <w:rFonts w:ascii="TH SarabunPSK" w:hAnsi="TH SarabunPSK" w:cs="TH SarabunPSK"/>
          <w:color w:val="auto"/>
          <w:spacing w:val="6"/>
          <w:sz w:val="32"/>
          <w:szCs w:val="32"/>
          <w:cs/>
        </w:rPr>
        <w:t xml:space="preserve"> </w:t>
      </w:r>
      <w:r w:rsidR="00E2498B"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เพื่อ</w:t>
      </w:r>
      <w:r w:rsidRPr="001D1982">
        <w:rPr>
          <w:rFonts w:ascii="TH SarabunPSK" w:hAnsi="TH SarabunPSK" w:cs="TH SarabunPSK"/>
          <w:color w:val="auto"/>
          <w:spacing w:val="6"/>
          <w:sz w:val="32"/>
          <w:szCs w:val="32"/>
          <w:cs/>
        </w:rPr>
        <w:t>ะส่งเสริมการแข่งขันที่เป็นธรรมในอุตสาหกรรมเครื่องมือแพทย์</w:t>
      </w:r>
      <w:r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ได้</w:t>
      </w:r>
    </w:p>
    <w:p w14:paraId="41523534" w14:textId="2123300C" w:rsidR="00705554" w:rsidRPr="001D1982" w:rsidRDefault="00705554" w:rsidP="00705554">
      <w:pPr>
        <w:pStyle w:val="3"/>
        <w:spacing w:before="120" w:after="0" w:line="240" w:lineRule="auto"/>
        <w:ind w:right="-43" w:firstLine="706"/>
        <w:jc w:val="thaiDistribute"/>
        <w:rPr>
          <w:rFonts w:ascii="TH SarabunPSK" w:hAnsi="TH SarabunPSK" w:cs="TH SarabunPSK"/>
          <w:b/>
          <w:bCs/>
          <w:color w:val="auto"/>
          <w:spacing w:val="6"/>
          <w:sz w:val="32"/>
          <w:szCs w:val="32"/>
        </w:rPr>
      </w:pPr>
      <w:r w:rsidRPr="009A382A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 xml:space="preserve">นอกจากนี้ </w:t>
      </w:r>
      <w:r w:rsidR="00E2498B" w:rsidRPr="009A382A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 xml:space="preserve">อย. </w:t>
      </w:r>
      <w:r w:rsidRPr="009A382A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มีนโยบายในการมอบอำนาจการพิจารณาอนุญาตสถานประกอบการด้านเครื่องมือแพทย์</w:t>
      </w:r>
      <w:r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ให้แก่ส่วนภูมิภาค เพื่อเป็นการอำนวยความสะดวกให้แก่ผู้ประกอบการ</w:t>
      </w:r>
      <w:r w:rsidR="00901BD3" w:rsidRPr="001D1982">
        <w:rPr>
          <w:rFonts w:ascii="TH SarabunPSK" w:hAnsi="TH SarabunPSK" w:cs="TH SarabunPSK" w:hint="cs"/>
          <w:color w:val="auto"/>
          <w:spacing w:val="6"/>
          <w:sz w:val="32"/>
          <w:szCs w:val="32"/>
          <w:cs/>
        </w:rPr>
        <w:t>ที่จะขออนุญาตสถานประกอบการ</w:t>
      </w:r>
      <w:r w:rsidR="00901BD3" w:rsidRPr="009A382A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ด้านเครื่องมือแพทย์</w:t>
      </w:r>
      <w:r w:rsidRPr="009A382A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ที่อยู่</w:t>
      </w:r>
      <w:r w:rsidR="00901BD3" w:rsidRPr="009A382A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ในพื้นที่</w:t>
      </w:r>
      <w:r w:rsidRPr="009A382A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 xml:space="preserve">ต่างจังหวัดอีกด้วย </w:t>
      </w:r>
      <w:r w:rsidRPr="009A382A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การกำกับดูแลที่เป็นระบบและมีมาตรฐานช่วยให้</w:t>
      </w:r>
      <w:r w:rsidRPr="001D1982">
        <w:rPr>
          <w:rFonts w:ascii="TH SarabunPSK" w:hAnsi="TH SarabunPSK" w:cs="TH SarabunPSK"/>
          <w:color w:val="auto"/>
          <w:spacing w:val="6"/>
          <w:sz w:val="32"/>
          <w:szCs w:val="32"/>
          <w:cs/>
        </w:rPr>
        <w:t>ประชาชน</w:t>
      </w:r>
      <w:r w:rsidRPr="009A382A">
        <w:rPr>
          <w:rFonts w:ascii="TH SarabunPSK" w:hAnsi="TH SarabunPSK" w:cs="TH SarabunPSK"/>
          <w:color w:val="auto"/>
          <w:spacing w:val="8"/>
          <w:sz w:val="32"/>
          <w:szCs w:val="32"/>
          <w:cs/>
        </w:rPr>
        <w:t>มั่นใจได้ว่าเครื่องมือแพทย์ที่ได้รับอนุญาตและวางจำหน่ายในท้องตลาดผ่านการตรวจสอบอย่างถูกต้อง มีคุณภาพ</w:t>
      </w:r>
      <w:r w:rsidRPr="001D1982">
        <w:rPr>
          <w:rFonts w:ascii="TH SarabunPSK" w:hAnsi="TH SarabunPSK" w:cs="TH SarabunPSK"/>
          <w:color w:val="auto"/>
          <w:spacing w:val="6"/>
          <w:sz w:val="32"/>
          <w:szCs w:val="32"/>
          <w:cs/>
        </w:rPr>
        <w:t xml:space="preserve"> และปลอดภัยต่อการใช้งาน </w:t>
      </w:r>
    </w:p>
    <w:p w14:paraId="2935D82C" w14:textId="5E3F07B9" w:rsidR="00705554" w:rsidRPr="001D1982" w:rsidRDefault="00705554" w:rsidP="00705554">
      <w:pPr>
        <w:pStyle w:val="3"/>
        <w:spacing w:before="120" w:after="0" w:line="240" w:lineRule="auto"/>
        <w:ind w:right="-43" w:firstLine="706"/>
        <w:jc w:val="thaiDistribute"/>
        <w:rPr>
          <w:rFonts w:ascii="TH SarabunPSK" w:hAnsi="TH SarabunPSK" w:cs="TH SarabunPSK"/>
          <w:color w:val="auto"/>
          <w:spacing w:val="6"/>
          <w:sz w:val="32"/>
          <w:szCs w:val="32"/>
        </w:rPr>
      </w:pPr>
      <w:r w:rsidRPr="001D1982">
        <w:rPr>
          <w:rFonts w:ascii="TH SarabunPSK" w:hAnsi="TH SarabunPSK" w:cs="TH SarabunPSK" w:hint="cs"/>
          <w:b/>
          <w:bCs/>
          <w:color w:val="auto"/>
          <w:spacing w:val="6"/>
          <w:sz w:val="32"/>
          <w:szCs w:val="32"/>
          <w:cs/>
        </w:rPr>
        <w:t>รอง</w:t>
      </w:r>
      <w:r w:rsidRPr="001D1982">
        <w:rPr>
          <w:rFonts w:ascii="TH SarabunPSK" w:hAnsi="TH SarabunPSK" w:cs="TH SarabunPSK"/>
          <w:b/>
          <w:bCs/>
          <w:color w:val="auto"/>
          <w:spacing w:val="6"/>
          <w:sz w:val="32"/>
          <w:szCs w:val="32"/>
          <w:cs/>
        </w:rPr>
        <w:t>เลขาธิการฯ อย.</w:t>
      </w:r>
      <w:r w:rsidRPr="001D1982">
        <w:rPr>
          <w:rFonts w:ascii="TH SarabunPSK" w:hAnsi="TH SarabunPSK" w:cs="TH SarabunPSK"/>
          <w:color w:val="auto"/>
          <w:spacing w:val="6"/>
          <w:sz w:val="32"/>
          <w:szCs w:val="32"/>
          <w:cs/>
        </w:rPr>
        <w:t xml:space="preserve"> กล่าวเพิ่มเติมว่า การเสริมสร้างศักยภาพของเจ้าหน้าที่ภาครัฐเป็นส่วนหนึ่งของกลไกสำคัญในการยกระดับระบบสาธารณสุขของประเทศ พร้อมทั้งสนับสนุนให้ประเทศไทยเป็นศูนย์กลางด้านอุตสาหกรรมเครื่องมือแพทย์ที่มีมาตรฐานและเป็นที่ยอมรับในระดับสากล</w:t>
      </w:r>
    </w:p>
    <w:p w14:paraId="4101D347" w14:textId="0E31D7F0" w:rsidR="00EE1788" w:rsidRPr="001D1982" w:rsidRDefault="00EE1788" w:rsidP="00E46A28">
      <w:pPr>
        <w:spacing w:before="120" w:after="0" w:line="240" w:lineRule="auto"/>
        <w:ind w:right="-45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1D1982">
        <w:rPr>
          <w:rFonts w:ascii="TH SarabunPSK" w:eastAsia="Times New Roman" w:hAnsi="TH SarabunPSK" w:cs="TH SarabunPSK"/>
          <w:sz w:val="32"/>
          <w:szCs w:val="32"/>
          <w:lang w:bidi="th-TH"/>
        </w:rPr>
        <w:t>************************************************</w:t>
      </w:r>
    </w:p>
    <w:p w14:paraId="0F799214" w14:textId="24CCFD4D" w:rsidR="008B6528" w:rsidRPr="001D1982" w:rsidRDefault="00EE1788" w:rsidP="00893EB4">
      <w:pPr>
        <w:spacing w:after="12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D19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วันที่เผยแพร่ข่าว  </w:t>
      </w:r>
      <w:r w:rsidR="00FF2049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1D19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A42EBC" w:rsidRPr="001D19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มีนาคม</w:t>
      </w:r>
      <w:r w:rsidRPr="001D19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1D1982">
        <w:rPr>
          <w:rFonts w:ascii="TH SarabunPSK" w:hAnsi="TH SarabunPSK" w:cs="TH SarabunPSK"/>
          <w:b/>
          <w:bCs/>
          <w:sz w:val="32"/>
          <w:szCs w:val="32"/>
          <w:lang w:bidi="th-TH"/>
        </w:rPr>
        <w:t>256</w:t>
      </w:r>
      <w:r w:rsidR="00F942FF"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  <w:r w:rsidRPr="001D198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/ </w:t>
      </w:r>
      <w:r w:rsidRPr="001D19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ข่าวแจก  </w:t>
      </w:r>
      <w:r w:rsidR="00FF2049">
        <w:rPr>
          <w:rFonts w:ascii="TH SarabunPSK" w:hAnsi="TH SarabunPSK" w:cs="TH SarabunPSK"/>
          <w:b/>
          <w:bCs/>
          <w:sz w:val="32"/>
          <w:szCs w:val="32"/>
          <w:lang w:bidi="th-TH"/>
        </w:rPr>
        <w:t>116</w:t>
      </w:r>
      <w:r w:rsidR="007E1E9C" w:rsidRPr="001D19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1D19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ปีงบประมาณ พ.ศ. </w:t>
      </w:r>
      <w:r w:rsidRPr="001D1982">
        <w:rPr>
          <w:rFonts w:ascii="TH SarabunPSK" w:hAnsi="TH SarabunPSK" w:cs="TH SarabunPSK"/>
          <w:b/>
          <w:bCs/>
          <w:sz w:val="32"/>
          <w:szCs w:val="32"/>
          <w:lang w:bidi="th-TH"/>
        </w:rPr>
        <w:t>256</w:t>
      </w:r>
      <w:r w:rsidR="00F942FF"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</w:p>
    <w:sectPr w:rsidR="008B6528" w:rsidRPr="001D1982" w:rsidSect="002C243C">
      <w:headerReference w:type="even" r:id="rId6"/>
      <w:headerReference w:type="default" r:id="rId7"/>
      <w:headerReference w:type="first" r:id="rId8"/>
      <w:pgSz w:w="11906" w:h="16838"/>
      <w:pgMar w:top="1440" w:right="1440" w:bottom="1276" w:left="144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DF2D" w14:textId="77777777" w:rsidR="003E264F" w:rsidRDefault="003E264F" w:rsidP="00405FD9">
      <w:pPr>
        <w:spacing w:after="0" w:line="240" w:lineRule="auto"/>
      </w:pPr>
      <w:r>
        <w:separator/>
      </w:r>
    </w:p>
  </w:endnote>
  <w:endnote w:type="continuationSeparator" w:id="0">
    <w:p w14:paraId="19D4C408" w14:textId="77777777" w:rsidR="003E264F" w:rsidRDefault="003E264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73FA" w14:textId="77777777" w:rsidR="003E264F" w:rsidRDefault="003E264F" w:rsidP="00405FD9">
      <w:pPr>
        <w:spacing w:after="0" w:line="240" w:lineRule="auto"/>
      </w:pPr>
      <w:r>
        <w:separator/>
      </w:r>
    </w:p>
  </w:footnote>
  <w:footnote w:type="continuationSeparator" w:id="0">
    <w:p w14:paraId="58053CB4" w14:textId="77777777" w:rsidR="003E264F" w:rsidRDefault="003E264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8597" w14:textId="77777777" w:rsidR="00405FD9" w:rsidRDefault="00000000">
    <w:pPr>
      <w:pStyle w:val="a3"/>
    </w:pPr>
    <w:r>
      <w:rPr>
        <w:noProof/>
      </w:rPr>
      <w:pict w14:anchorId="77545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927A" w14:textId="77777777" w:rsidR="00405FD9" w:rsidRDefault="00000000">
    <w:pPr>
      <w:pStyle w:val="a3"/>
    </w:pPr>
    <w:r>
      <w:rPr>
        <w:noProof/>
      </w:rPr>
      <w:pict w14:anchorId="7A5E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45pt;margin-top:-80.2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D3A2" w14:textId="77777777" w:rsidR="00405FD9" w:rsidRDefault="00000000">
    <w:pPr>
      <w:pStyle w:val="a3"/>
    </w:pPr>
    <w:r>
      <w:rPr>
        <w:noProof/>
      </w:rPr>
      <w:pict w14:anchorId="060C0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33339"/>
    <w:rsid w:val="0003712E"/>
    <w:rsid w:val="0005711B"/>
    <w:rsid w:val="000732B6"/>
    <w:rsid w:val="00081310"/>
    <w:rsid w:val="00082AE6"/>
    <w:rsid w:val="000B22AD"/>
    <w:rsid w:val="000C5F44"/>
    <w:rsid w:val="000D1FE1"/>
    <w:rsid w:val="001344BA"/>
    <w:rsid w:val="0013579B"/>
    <w:rsid w:val="00136508"/>
    <w:rsid w:val="00150D3E"/>
    <w:rsid w:val="00183FA3"/>
    <w:rsid w:val="00185B5C"/>
    <w:rsid w:val="00190F28"/>
    <w:rsid w:val="001B78BC"/>
    <w:rsid w:val="001D1982"/>
    <w:rsid w:val="001F1A32"/>
    <w:rsid w:val="0020413B"/>
    <w:rsid w:val="00217E18"/>
    <w:rsid w:val="00231534"/>
    <w:rsid w:val="0024361C"/>
    <w:rsid w:val="00283FE7"/>
    <w:rsid w:val="0029284D"/>
    <w:rsid w:val="002A5F40"/>
    <w:rsid w:val="002B1782"/>
    <w:rsid w:val="002C243C"/>
    <w:rsid w:val="00302DE6"/>
    <w:rsid w:val="003213AA"/>
    <w:rsid w:val="00324801"/>
    <w:rsid w:val="0032651E"/>
    <w:rsid w:val="00363A24"/>
    <w:rsid w:val="003A1DB1"/>
    <w:rsid w:val="003C0D62"/>
    <w:rsid w:val="003E264F"/>
    <w:rsid w:val="00405FD9"/>
    <w:rsid w:val="0040610E"/>
    <w:rsid w:val="00425458"/>
    <w:rsid w:val="00446C22"/>
    <w:rsid w:val="00462011"/>
    <w:rsid w:val="00464976"/>
    <w:rsid w:val="00485245"/>
    <w:rsid w:val="00495E54"/>
    <w:rsid w:val="004A3796"/>
    <w:rsid w:val="004C15F0"/>
    <w:rsid w:val="004C4C04"/>
    <w:rsid w:val="004F0DED"/>
    <w:rsid w:val="00500AF9"/>
    <w:rsid w:val="00500FA7"/>
    <w:rsid w:val="00511A6E"/>
    <w:rsid w:val="0051210F"/>
    <w:rsid w:val="00513097"/>
    <w:rsid w:val="005200C1"/>
    <w:rsid w:val="005332CF"/>
    <w:rsid w:val="00577142"/>
    <w:rsid w:val="00583D23"/>
    <w:rsid w:val="005C20E4"/>
    <w:rsid w:val="005D1E9B"/>
    <w:rsid w:val="005D5AD0"/>
    <w:rsid w:val="005E027A"/>
    <w:rsid w:val="00603C80"/>
    <w:rsid w:val="00604959"/>
    <w:rsid w:val="0061536C"/>
    <w:rsid w:val="00620B14"/>
    <w:rsid w:val="00632487"/>
    <w:rsid w:val="0064342A"/>
    <w:rsid w:val="00687FB3"/>
    <w:rsid w:val="006E4627"/>
    <w:rsid w:val="007021A8"/>
    <w:rsid w:val="00703226"/>
    <w:rsid w:val="00705554"/>
    <w:rsid w:val="00707D49"/>
    <w:rsid w:val="007425AA"/>
    <w:rsid w:val="00754DA9"/>
    <w:rsid w:val="00767012"/>
    <w:rsid w:val="007B48F5"/>
    <w:rsid w:val="007C1A22"/>
    <w:rsid w:val="007D1B98"/>
    <w:rsid w:val="007E1E9C"/>
    <w:rsid w:val="007E63F0"/>
    <w:rsid w:val="007E6997"/>
    <w:rsid w:val="00800023"/>
    <w:rsid w:val="00826467"/>
    <w:rsid w:val="008674A6"/>
    <w:rsid w:val="00893EB4"/>
    <w:rsid w:val="00894E2E"/>
    <w:rsid w:val="008A7F9C"/>
    <w:rsid w:val="008B6528"/>
    <w:rsid w:val="008F3EDB"/>
    <w:rsid w:val="008F67BC"/>
    <w:rsid w:val="00901BD3"/>
    <w:rsid w:val="0090324C"/>
    <w:rsid w:val="00924657"/>
    <w:rsid w:val="00932F37"/>
    <w:rsid w:val="00963C5A"/>
    <w:rsid w:val="009A382A"/>
    <w:rsid w:val="009D24CC"/>
    <w:rsid w:val="009E5CF7"/>
    <w:rsid w:val="009F22B0"/>
    <w:rsid w:val="00A11290"/>
    <w:rsid w:val="00A27549"/>
    <w:rsid w:val="00A42EBC"/>
    <w:rsid w:val="00A46EE4"/>
    <w:rsid w:val="00A71F81"/>
    <w:rsid w:val="00A77E0A"/>
    <w:rsid w:val="00A84411"/>
    <w:rsid w:val="00A85F06"/>
    <w:rsid w:val="00A913D4"/>
    <w:rsid w:val="00A92032"/>
    <w:rsid w:val="00AB49CD"/>
    <w:rsid w:val="00AD1251"/>
    <w:rsid w:val="00AD49BE"/>
    <w:rsid w:val="00B0668C"/>
    <w:rsid w:val="00B44ABF"/>
    <w:rsid w:val="00B53389"/>
    <w:rsid w:val="00B81B8B"/>
    <w:rsid w:val="00BA0AB7"/>
    <w:rsid w:val="00BC0202"/>
    <w:rsid w:val="00BC4A1E"/>
    <w:rsid w:val="00BF2A9B"/>
    <w:rsid w:val="00BF6504"/>
    <w:rsid w:val="00C20731"/>
    <w:rsid w:val="00C3611D"/>
    <w:rsid w:val="00C45FD9"/>
    <w:rsid w:val="00C47392"/>
    <w:rsid w:val="00C50A10"/>
    <w:rsid w:val="00C678AA"/>
    <w:rsid w:val="00C73B69"/>
    <w:rsid w:val="00C76851"/>
    <w:rsid w:val="00C83AE1"/>
    <w:rsid w:val="00C95526"/>
    <w:rsid w:val="00C97469"/>
    <w:rsid w:val="00CF4214"/>
    <w:rsid w:val="00D34A08"/>
    <w:rsid w:val="00D35FA4"/>
    <w:rsid w:val="00D436EE"/>
    <w:rsid w:val="00D65D51"/>
    <w:rsid w:val="00D87F05"/>
    <w:rsid w:val="00D90090"/>
    <w:rsid w:val="00DA2ADF"/>
    <w:rsid w:val="00DC5676"/>
    <w:rsid w:val="00DD34EF"/>
    <w:rsid w:val="00DE5E26"/>
    <w:rsid w:val="00DE6971"/>
    <w:rsid w:val="00E0011D"/>
    <w:rsid w:val="00E2498B"/>
    <w:rsid w:val="00E35EF5"/>
    <w:rsid w:val="00E46161"/>
    <w:rsid w:val="00E46A28"/>
    <w:rsid w:val="00E50EAD"/>
    <w:rsid w:val="00E521B0"/>
    <w:rsid w:val="00E600BF"/>
    <w:rsid w:val="00E811BF"/>
    <w:rsid w:val="00EA22AE"/>
    <w:rsid w:val="00EA3837"/>
    <w:rsid w:val="00EE1788"/>
    <w:rsid w:val="00EE5CC0"/>
    <w:rsid w:val="00F048F4"/>
    <w:rsid w:val="00F1080A"/>
    <w:rsid w:val="00F1572C"/>
    <w:rsid w:val="00F35B88"/>
    <w:rsid w:val="00F403C7"/>
    <w:rsid w:val="00F52E54"/>
    <w:rsid w:val="00F77B0A"/>
    <w:rsid w:val="00F90295"/>
    <w:rsid w:val="00F942FF"/>
    <w:rsid w:val="00FA77D6"/>
    <w:rsid w:val="00FF1D2B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3E418"/>
  <w15:docId w15:val="{FA534713-0172-4A12-8FD8-4CABB7C6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055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20413B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0413B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87FB3"/>
    <w:pPr>
      <w:spacing w:after="0" w:line="240" w:lineRule="auto"/>
    </w:pPr>
    <w:rPr>
      <w:szCs w:val="22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rsid w:val="00705554"/>
    <w:rPr>
      <w:rFonts w:eastAsiaTheme="majorEastAsia" w:cstheme="majorBidi"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6</cp:revision>
  <cp:lastPrinted>2025-03-03T04:53:00Z</cp:lastPrinted>
  <dcterms:created xsi:type="dcterms:W3CDTF">2025-03-03T05:00:00Z</dcterms:created>
  <dcterms:modified xsi:type="dcterms:W3CDTF">2025-03-03T08:05:00Z</dcterms:modified>
</cp:coreProperties>
</file>