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3B2302A0">
            <wp:simplePos x="0" y="0"/>
            <wp:positionH relativeFrom="page">
              <wp:posOffset>-28851</wp:posOffset>
            </wp:positionH>
            <wp:positionV relativeFrom="page">
              <wp:align>bottom</wp:align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3606C91D" w14:textId="77777777" w:rsidR="00E5758C" w:rsidRDefault="00E5758C" w:rsidP="00EE7569">
      <w:pPr>
        <w:rPr>
          <w:b/>
          <w:bCs/>
          <w:sz w:val="36"/>
          <w:szCs w:val="36"/>
        </w:rPr>
      </w:pPr>
    </w:p>
    <w:p w14:paraId="6730EA1A" w14:textId="44740518" w:rsidR="00AF7EEE" w:rsidRPr="00403E5A" w:rsidRDefault="00AF7EEE" w:rsidP="002F40A0">
      <w:pPr>
        <w:ind w:firstLine="0"/>
        <w:jc w:val="center"/>
        <w:rPr>
          <w:b/>
          <w:bCs/>
          <w:color w:val="C00000"/>
          <w:sz w:val="36"/>
          <w:szCs w:val="36"/>
        </w:rPr>
      </w:pPr>
      <w:r w:rsidRPr="00403E5A">
        <w:rPr>
          <w:b/>
          <w:bCs/>
          <w:color w:val="C00000"/>
          <w:sz w:val="36"/>
          <w:szCs w:val="36"/>
          <w:cs/>
        </w:rPr>
        <w:t>อย. ยกระดับ</w:t>
      </w:r>
      <w:r w:rsidR="002F40A0">
        <w:rPr>
          <w:rFonts w:hint="cs"/>
          <w:b/>
          <w:bCs/>
          <w:color w:val="C00000"/>
          <w:sz w:val="36"/>
          <w:szCs w:val="36"/>
          <w:cs/>
        </w:rPr>
        <w:t>คุมเข้ม</w:t>
      </w:r>
      <w:r w:rsidRPr="00403E5A">
        <w:rPr>
          <w:b/>
          <w:bCs/>
          <w:color w:val="C00000"/>
          <w:sz w:val="36"/>
          <w:szCs w:val="36"/>
          <w:cs/>
        </w:rPr>
        <w:t xml:space="preserve"> “ยาเอโทมิเดต” เป็นวัตถุออกฤทธิ์ในประเภท 2 </w:t>
      </w:r>
      <w:r w:rsidR="00F73BC7">
        <w:rPr>
          <w:rFonts w:hint="cs"/>
          <w:b/>
          <w:bCs/>
          <w:color w:val="C00000"/>
          <w:sz w:val="36"/>
          <w:szCs w:val="36"/>
          <w:cs/>
        </w:rPr>
        <w:t>แก้ไขปัญหาบุหรี่ซอมบี้</w:t>
      </w:r>
    </w:p>
    <w:p w14:paraId="2857152A" w14:textId="7130E410" w:rsidR="00AF7EEE" w:rsidRPr="00AF7EEE" w:rsidRDefault="00C27AF6" w:rsidP="00277A32">
      <w:pPr>
        <w:spacing w:before="240"/>
        <w:ind w:right="28"/>
      </w:pPr>
      <w:r w:rsidRPr="00C27AF6">
        <w:rPr>
          <w:cs/>
        </w:rPr>
        <w:t>สำนักงานคณะกรรมการอาหารและยา (อย.) ยกระดับการควบคุมยาเอโทมิเดต (</w:t>
      </w:r>
      <w:r w:rsidRPr="00C27AF6">
        <w:t xml:space="preserve">Etomidate) </w:t>
      </w:r>
      <w:r w:rsidRPr="00C27AF6">
        <w:rPr>
          <w:cs/>
        </w:rPr>
        <w:t xml:space="preserve">จากเดิมที่เป็นยาควบคุมพิเศษ ให้เป็น </w:t>
      </w:r>
      <w:r w:rsidRPr="00C27AF6">
        <w:t>“</w:t>
      </w:r>
      <w:r w:rsidRPr="00C27AF6">
        <w:rPr>
          <w:cs/>
        </w:rPr>
        <w:t>วัตถุออกฤทธิ์ในประเภท 2</w:t>
      </w:r>
      <w:r w:rsidRPr="00C27AF6">
        <w:t xml:space="preserve">” </w:t>
      </w:r>
      <w:r w:rsidRPr="00C27AF6">
        <w:rPr>
          <w:cs/>
        </w:rPr>
        <w:t xml:space="preserve">โดยมีผลบังคับใช้ตั้งแต่วันที่ 27 กรกฎาคม 2568 เป็นต้นไป เพื่อป้องกันการนำไปใช้ในทางที่ผิด หลังพบแนวโน้มการลักลอบนำไปผสมในน้ำยาบุหรี่ไฟฟ้าในลักษณะที่เรียกว่า </w:t>
      </w:r>
      <w:r w:rsidRPr="00C27AF6">
        <w:t>“</w:t>
      </w:r>
      <w:r w:rsidRPr="00C27AF6">
        <w:rPr>
          <w:cs/>
        </w:rPr>
        <w:t>บุหรี่ซอมบี้</w:t>
      </w:r>
      <w:r w:rsidRPr="00C27AF6">
        <w:t xml:space="preserve">” </w:t>
      </w:r>
      <w:r w:rsidRPr="00C27AF6">
        <w:rPr>
          <w:cs/>
        </w:rPr>
        <w:t>ซึ่งออกฤทธิ์คล้ายยาเสพติด เสี่ยงทำให้ผู้สูบหมดสติ หยุดหายใจ หรือเสียชีวิตได้ โดยเฉพาะในกลุ่มเยาวชน</w:t>
      </w:r>
      <w:r w:rsidR="00AF7EEE" w:rsidRPr="00AF7EEE">
        <w:rPr>
          <w:cs/>
        </w:rPr>
        <w:t xml:space="preserve"> </w:t>
      </w:r>
    </w:p>
    <w:p w14:paraId="561BA7A1" w14:textId="0FDF0556" w:rsidR="00AF7EEE" w:rsidRPr="00AF7EEE" w:rsidRDefault="00C27AF6" w:rsidP="002F40A0">
      <w:pPr>
        <w:spacing w:before="120"/>
      </w:pPr>
      <w:r w:rsidRPr="00C27AF6">
        <w:rPr>
          <w:b/>
          <w:bCs/>
          <w:cs/>
        </w:rPr>
        <w:t>นายแพทย์วิทิต สฤษฎีชัยกุล รองเลขาธิการคณะกรรมการอาหารและยา</w:t>
      </w:r>
      <w:r w:rsidRPr="00C27AF6">
        <w:rPr>
          <w:cs/>
        </w:rPr>
        <w:t xml:space="preserve"> เปิดเผยว่า เอโทมิเดตเป็น</w:t>
      </w:r>
      <w:r w:rsidR="0067097E">
        <w:rPr>
          <w:cs/>
        </w:rPr>
        <w:br/>
      </w:r>
      <w:r w:rsidRPr="00C27AF6">
        <w:rPr>
          <w:cs/>
        </w:rPr>
        <w:t>ยานำสลบที่ใช้เฉพาะในสถานพยาบาล โดยบุคลากรทางการแพทย์ในการหัตถการและการผ่าตัดเฉพาะทางเท่านั้น แต่จากข้อมูลล่าสุดพบว่า มีการนำไปใช้ในทางที่ผิด โดยลักลอบผสมในน้ำยาบุหรี่ไฟฟ้าเพื่อเลียนแบบฤทธิ์ยาเสพติดในกลุ่มผู้เสพ โดยเฉพาะในจีน ฮ่องกง และไต้หวัน และเริ่มพบแนวโน้มแพร่ระบาดในไทย การใช้เอโทมิเดตในลักษณะนี้ไม่เพียงเป็นอันตรายถึงชีวิต แต่ยังเข้าข่ายความผิดตามกฎหมายยาเสพติด หากตรวจ</w:t>
      </w:r>
      <w:bookmarkStart w:id="0" w:name="_GoBack"/>
      <w:bookmarkEnd w:id="0"/>
      <w:r w:rsidRPr="00C27AF6">
        <w:rPr>
          <w:cs/>
        </w:rPr>
        <w:t xml:space="preserve">พบว่ามีการครอบครองหรือจำหน่าย </w:t>
      </w:r>
      <w:r w:rsidRPr="00C27AF6">
        <w:t>“</w:t>
      </w:r>
      <w:r w:rsidRPr="00C27AF6">
        <w:rPr>
          <w:cs/>
        </w:rPr>
        <w:t>บุหรี่ซอมบี้</w:t>
      </w:r>
      <w:r w:rsidRPr="00C27AF6">
        <w:t xml:space="preserve">” </w:t>
      </w:r>
      <w:r w:rsidRPr="00C27AF6">
        <w:rPr>
          <w:cs/>
        </w:rPr>
        <w:t>ซึ่งมีส่วนผสมของเอโทมิเดต จะถือว่ามีความผิดฐานเกี่ยวข้องกับ</w:t>
      </w:r>
      <w:r w:rsidR="0067097E">
        <w:rPr>
          <w:rFonts w:hint="cs"/>
          <w:cs/>
        </w:rPr>
        <w:t>วัตถุออกฤทธิ์ใน</w:t>
      </w:r>
      <w:r w:rsidRPr="00C27AF6">
        <w:rPr>
          <w:cs/>
        </w:rPr>
        <w:t xml:space="preserve">ประเภท 2 </w:t>
      </w:r>
      <w:r w:rsidR="0067097E">
        <w:rPr>
          <w:cs/>
        </w:rPr>
        <w:br/>
      </w:r>
      <w:r w:rsidRPr="00C27AF6">
        <w:rPr>
          <w:cs/>
        </w:rPr>
        <w:t>มีโทษจำคุกไม่เกิน 7 ปี และปรับไม่เกิน 700</w:t>
      </w:r>
      <w:r w:rsidRPr="00C27AF6">
        <w:t>,</w:t>
      </w:r>
      <w:r w:rsidRPr="00C27AF6">
        <w:rPr>
          <w:cs/>
        </w:rPr>
        <w:t>000 บาท และหากกระทำเพื่อการค้า โทษจำคุกจะเพิ่มเป็น 1</w:t>
      </w:r>
      <w:r w:rsidRPr="00C27AF6">
        <w:t>–</w:t>
      </w:r>
      <w:r w:rsidRPr="00C27AF6">
        <w:rPr>
          <w:cs/>
        </w:rPr>
        <w:t>15 ปี ปรับตั้งแต่ 100</w:t>
      </w:r>
      <w:r w:rsidRPr="00C27AF6">
        <w:t>,</w:t>
      </w:r>
      <w:r w:rsidRPr="00C27AF6">
        <w:rPr>
          <w:cs/>
        </w:rPr>
        <w:t xml:space="preserve">000 </w:t>
      </w:r>
      <w:r w:rsidRPr="00C27AF6">
        <w:t xml:space="preserve">– </w:t>
      </w:r>
      <w:r w:rsidRPr="00C27AF6">
        <w:rPr>
          <w:cs/>
        </w:rPr>
        <w:t>1</w:t>
      </w:r>
      <w:r w:rsidRPr="00C27AF6">
        <w:t>,</w:t>
      </w:r>
      <w:r w:rsidRPr="00C27AF6">
        <w:rPr>
          <w:cs/>
        </w:rPr>
        <w:t>500</w:t>
      </w:r>
      <w:r w:rsidRPr="00C27AF6">
        <w:t>,</w:t>
      </w:r>
      <w:r w:rsidRPr="00C27AF6">
        <w:rPr>
          <w:cs/>
        </w:rPr>
        <w:t>000 บาท นอกจากนี้ยังอาจเข้าข่ายความผิดฐานฟอกเงิน และถูกยึดทรัพย์ตามกฎหมายได้อีกด้วย</w:t>
      </w:r>
    </w:p>
    <w:p w14:paraId="7FA43D25" w14:textId="56A77F3D" w:rsidR="00C27AF6" w:rsidRDefault="00C27AF6" w:rsidP="00C27AF6">
      <w:pPr>
        <w:spacing w:line="380" w:lineRule="exact"/>
        <w:ind w:right="28"/>
      </w:pPr>
      <w:r w:rsidRPr="00C27AF6">
        <w:rPr>
          <w:b/>
          <w:bCs/>
          <w:cs/>
        </w:rPr>
        <w:t>รองเลขาธิการฯ กล่าวเพิ่มเติมว่า</w:t>
      </w:r>
      <w:r w:rsidRPr="00C27AF6">
        <w:rPr>
          <w:cs/>
        </w:rPr>
        <w:t xml:space="preserve"> สำหรับสถานพยาบาลที่มีความจำเป็นต้องใช้ยาเอโทมิเดต ขอให้เตรียมความพร้อมโดยการสำรองยาไว้ใช้ล่วงหน้า 3</w:t>
      </w:r>
      <w:r w:rsidRPr="00C27AF6">
        <w:t>–</w:t>
      </w:r>
      <w:r w:rsidRPr="00C27AF6">
        <w:rPr>
          <w:cs/>
        </w:rPr>
        <w:t xml:space="preserve">4 เดือน เพื่อป้องกันปัญหาการขาดแคลนในช่วงเปลี่ยนผ่านของกระบวนการจัดซื้อ เนื่องจากนับจากวันที่กฎหมายมีผลบังคับ จะสามารถสั่งซื้อยาเอโทมิเดตได้โดยตรงจาก อย. เท่านั้น ทั้งนี้ อย. ขอเตือนประชาชนอย่าหลงเชื่อหรือทดลองใช้ผลิตภัณฑ์บุหรี่ไฟฟ้าที่มีส่วนผสมผิดกฎหมาย หากพบเห็นหรือมีเบาะแสการผลิต นำเข้า หรือจำหน่ายผลิตภัณฑ์สุขภาพที่ต้องสงสัยว่าผิดกฎหมาย สามารถแจ้งข้อมูลมายัง อย. ผ่านสายด่วน 1556 </w:t>
      </w:r>
      <w:r w:rsidRPr="00C27AF6">
        <w:t xml:space="preserve">Email: </w:t>
      </w:r>
      <w:r w:rsidRPr="00C27AF6">
        <w:rPr>
          <w:cs/>
        </w:rPr>
        <w:t>1556</w:t>
      </w:r>
      <w:r w:rsidRPr="00C27AF6">
        <w:t xml:space="preserve">@fda.moph.go.th </w:t>
      </w:r>
      <w:r w:rsidRPr="00C27AF6">
        <w:rPr>
          <w:cs/>
        </w:rPr>
        <w:t xml:space="preserve">หรือ </w:t>
      </w:r>
      <w:r w:rsidRPr="00C27AF6">
        <w:t xml:space="preserve">Line </w:t>
      </w:r>
      <w:r w:rsidRPr="00C27AF6">
        <w:rPr>
          <w:cs/>
        </w:rPr>
        <w:t xml:space="preserve">และ </w:t>
      </w:r>
      <w:r w:rsidRPr="00C27AF6">
        <w:t xml:space="preserve">Facebook @FDAThai </w:t>
      </w:r>
      <w:r w:rsidRPr="00C27AF6">
        <w:rPr>
          <w:cs/>
        </w:rPr>
        <w:t>เพื่อร่วมกันปกป้องสังคมไทยให้ปลอดภัยจาก</w:t>
      </w:r>
      <w:r>
        <w:rPr>
          <w:rFonts w:hint="cs"/>
          <w:cs/>
        </w:rPr>
        <w:t>ภัยยาเสพติด</w:t>
      </w:r>
      <w:r w:rsidRPr="00C27AF6">
        <w:rPr>
          <w:cs/>
        </w:rPr>
        <w:t>อย่างยั่งยืน</w:t>
      </w:r>
    </w:p>
    <w:p w14:paraId="30E43415" w14:textId="77777777" w:rsidR="00C27AF6" w:rsidRDefault="00C27AF6" w:rsidP="00C27AF6">
      <w:pPr>
        <w:spacing w:line="380" w:lineRule="exact"/>
        <w:ind w:right="28"/>
        <w:jc w:val="left"/>
      </w:pPr>
    </w:p>
    <w:p w14:paraId="0A4FF4ED" w14:textId="37CAF19F" w:rsidR="00176FDC" w:rsidRPr="006B7CA4" w:rsidRDefault="00176FDC" w:rsidP="00C27AF6">
      <w:pPr>
        <w:spacing w:line="380" w:lineRule="exact"/>
        <w:ind w:right="28" w:firstLine="0"/>
        <w:jc w:val="center"/>
        <w:rPr>
          <w:cs/>
        </w:rPr>
      </w:pPr>
      <w:r w:rsidRPr="006B7CA4">
        <w:rPr>
          <w:rFonts w:hint="cs"/>
          <w:cs/>
        </w:rPr>
        <w:t>******************************************************</w:t>
      </w:r>
    </w:p>
    <w:p w14:paraId="75E09AB8" w14:textId="6830A344" w:rsidR="00D946E1" w:rsidRDefault="00176FDC" w:rsidP="0072442C">
      <w:pPr>
        <w:spacing w:line="380" w:lineRule="exact"/>
        <w:ind w:right="28"/>
        <w:jc w:val="center"/>
        <w:rPr>
          <w:b/>
          <w:bCs/>
        </w:rPr>
      </w:pPr>
      <w:r w:rsidRPr="006B7CA4">
        <w:rPr>
          <w:rFonts w:hint="cs"/>
          <w:b/>
          <w:bCs/>
          <w:cs/>
        </w:rPr>
        <w:t xml:space="preserve">วันที่เผยแพร่ข่าว </w:t>
      </w:r>
      <w:r>
        <w:rPr>
          <w:rFonts w:hint="cs"/>
          <w:b/>
          <w:bCs/>
          <w:cs/>
        </w:rPr>
        <w:t xml:space="preserve"> </w:t>
      </w:r>
      <w:r w:rsidR="0067097E">
        <w:rPr>
          <w:rFonts w:hint="cs"/>
          <w:b/>
          <w:bCs/>
          <w:cs/>
        </w:rPr>
        <w:t xml:space="preserve">17 </w:t>
      </w:r>
      <w:r>
        <w:rPr>
          <w:rFonts w:hint="cs"/>
          <w:b/>
          <w:bCs/>
          <w:cs/>
        </w:rPr>
        <w:t xml:space="preserve"> </w:t>
      </w:r>
      <w:r w:rsidR="00F945DD">
        <w:rPr>
          <w:rFonts w:hint="cs"/>
          <w:b/>
          <w:bCs/>
          <w:cs/>
        </w:rPr>
        <w:t>กรกฎ</w:t>
      </w:r>
      <w:r w:rsidR="00250303">
        <w:rPr>
          <w:rFonts w:hint="cs"/>
          <w:b/>
          <w:bCs/>
          <w:cs/>
        </w:rPr>
        <w:t>าคม</w:t>
      </w:r>
      <w:r w:rsidRPr="006B7CA4">
        <w:rPr>
          <w:rFonts w:hint="cs"/>
          <w:b/>
          <w:bCs/>
          <w:cs/>
        </w:rPr>
        <w:t xml:space="preserve"> 256</w:t>
      </w:r>
      <w:r w:rsidR="00250303">
        <w:rPr>
          <w:rFonts w:hint="cs"/>
          <w:b/>
          <w:bCs/>
        </w:rPr>
        <w:t>8</w:t>
      </w:r>
      <w:r w:rsidRPr="006B7CA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  </w:t>
      </w:r>
      <w:r w:rsidRPr="006B7CA4">
        <w:rPr>
          <w:rFonts w:hint="cs"/>
          <w:b/>
          <w:bCs/>
          <w:cs/>
        </w:rPr>
        <w:t xml:space="preserve">ข่าวแจก </w:t>
      </w:r>
      <w:r>
        <w:rPr>
          <w:rFonts w:hint="cs"/>
          <w:b/>
          <w:bCs/>
          <w:cs/>
        </w:rPr>
        <w:t xml:space="preserve"> </w:t>
      </w:r>
      <w:r w:rsidR="0067097E">
        <w:rPr>
          <w:rFonts w:hint="cs"/>
          <w:b/>
          <w:bCs/>
          <w:cs/>
        </w:rPr>
        <w:t>186</w:t>
      </w:r>
      <w:r>
        <w:rPr>
          <w:rFonts w:hint="cs"/>
          <w:b/>
          <w:bCs/>
          <w:cs/>
        </w:rPr>
        <w:t xml:space="preserve">  </w:t>
      </w:r>
      <w:r w:rsidRPr="006B7CA4">
        <w:rPr>
          <w:rFonts w:hint="cs"/>
          <w:b/>
          <w:bCs/>
          <w:cs/>
        </w:rPr>
        <w:t xml:space="preserve"> / ปีงบประมาณ พ.ศ. 25</w:t>
      </w:r>
      <w:r w:rsidRPr="006B7CA4">
        <w:rPr>
          <w:rFonts w:hint="cs"/>
          <w:b/>
          <w:bCs/>
        </w:rPr>
        <w:t>6</w:t>
      </w:r>
      <w:r>
        <w:rPr>
          <w:b/>
          <w:bCs/>
        </w:rPr>
        <w:t>8</w:t>
      </w:r>
    </w:p>
    <w:p w14:paraId="12DE140A" w14:textId="77777777" w:rsidR="00AF7EEE" w:rsidRDefault="00AF7EEE" w:rsidP="0072442C">
      <w:pPr>
        <w:spacing w:line="380" w:lineRule="exact"/>
        <w:ind w:right="28"/>
        <w:jc w:val="center"/>
        <w:rPr>
          <w:b/>
          <w:bCs/>
        </w:rPr>
      </w:pPr>
    </w:p>
    <w:p w14:paraId="3EFB1BAB" w14:textId="77777777" w:rsidR="00AF7EEE" w:rsidRPr="00AF7EEE" w:rsidRDefault="00AF7EEE" w:rsidP="0072442C">
      <w:pPr>
        <w:spacing w:line="380" w:lineRule="exact"/>
        <w:ind w:right="28"/>
        <w:jc w:val="center"/>
        <w:rPr>
          <w:b/>
          <w:bCs/>
        </w:rPr>
      </w:pPr>
    </w:p>
    <w:p w14:paraId="2366C9FE" w14:textId="77777777" w:rsidR="00EA319E" w:rsidRDefault="00EA319E" w:rsidP="0072442C">
      <w:pPr>
        <w:spacing w:line="380" w:lineRule="exact"/>
        <w:ind w:right="28"/>
        <w:jc w:val="center"/>
        <w:rPr>
          <w:b/>
          <w:bCs/>
        </w:rPr>
      </w:pPr>
    </w:p>
    <w:p w14:paraId="2DBBBBDC" w14:textId="77777777" w:rsidR="00EA319E" w:rsidRDefault="00EA319E" w:rsidP="0072442C">
      <w:pPr>
        <w:spacing w:line="380" w:lineRule="exact"/>
        <w:ind w:right="28"/>
        <w:jc w:val="center"/>
        <w:rPr>
          <w:b/>
          <w:bCs/>
        </w:rPr>
      </w:pPr>
    </w:p>
    <w:sectPr w:rsidR="00EA319E" w:rsidSect="00403E5A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B8"/>
    <w:rsid w:val="0000216E"/>
    <w:rsid w:val="00012ABE"/>
    <w:rsid w:val="000165CC"/>
    <w:rsid w:val="00047182"/>
    <w:rsid w:val="000508B1"/>
    <w:rsid w:val="00057D2B"/>
    <w:rsid w:val="00080493"/>
    <w:rsid w:val="000904A1"/>
    <w:rsid w:val="000A45D3"/>
    <w:rsid w:val="000B4D45"/>
    <w:rsid w:val="000B73E6"/>
    <w:rsid w:val="001039FA"/>
    <w:rsid w:val="0011206D"/>
    <w:rsid w:val="00112FBA"/>
    <w:rsid w:val="00137AA9"/>
    <w:rsid w:val="00145051"/>
    <w:rsid w:val="00176FDC"/>
    <w:rsid w:val="00181A4F"/>
    <w:rsid w:val="0018579C"/>
    <w:rsid w:val="00186965"/>
    <w:rsid w:val="001A4CF1"/>
    <w:rsid w:val="001B0858"/>
    <w:rsid w:val="001B7592"/>
    <w:rsid w:val="001D1E01"/>
    <w:rsid w:val="001D70D1"/>
    <w:rsid w:val="001F1D05"/>
    <w:rsid w:val="001F43E1"/>
    <w:rsid w:val="00231407"/>
    <w:rsid w:val="00234CC4"/>
    <w:rsid w:val="00236B84"/>
    <w:rsid w:val="0024636D"/>
    <w:rsid w:val="00250303"/>
    <w:rsid w:val="00256BB5"/>
    <w:rsid w:val="00267EEC"/>
    <w:rsid w:val="00277A32"/>
    <w:rsid w:val="002815CF"/>
    <w:rsid w:val="002B3C80"/>
    <w:rsid w:val="002C6562"/>
    <w:rsid w:val="002D2561"/>
    <w:rsid w:val="002E1B22"/>
    <w:rsid w:val="002F40A0"/>
    <w:rsid w:val="00305930"/>
    <w:rsid w:val="00307BE3"/>
    <w:rsid w:val="003265B9"/>
    <w:rsid w:val="00382C37"/>
    <w:rsid w:val="00386F76"/>
    <w:rsid w:val="0038796C"/>
    <w:rsid w:val="003B314B"/>
    <w:rsid w:val="003C0157"/>
    <w:rsid w:val="003C0834"/>
    <w:rsid w:val="003D14B8"/>
    <w:rsid w:val="003D2390"/>
    <w:rsid w:val="003D6B62"/>
    <w:rsid w:val="00403E5A"/>
    <w:rsid w:val="00404503"/>
    <w:rsid w:val="00431F89"/>
    <w:rsid w:val="004420E3"/>
    <w:rsid w:val="004512FA"/>
    <w:rsid w:val="004516BE"/>
    <w:rsid w:val="004701E6"/>
    <w:rsid w:val="00480A61"/>
    <w:rsid w:val="00490A55"/>
    <w:rsid w:val="004A0A77"/>
    <w:rsid w:val="004C1A9E"/>
    <w:rsid w:val="004E1898"/>
    <w:rsid w:val="004E4172"/>
    <w:rsid w:val="004F3ECC"/>
    <w:rsid w:val="004F44C2"/>
    <w:rsid w:val="004F7C4B"/>
    <w:rsid w:val="00502B7A"/>
    <w:rsid w:val="005250BF"/>
    <w:rsid w:val="00592CE3"/>
    <w:rsid w:val="005C505E"/>
    <w:rsid w:val="005E2BA7"/>
    <w:rsid w:val="00601CD4"/>
    <w:rsid w:val="00623E87"/>
    <w:rsid w:val="00670060"/>
    <w:rsid w:val="0067097E"/>
    <w:rsid w:val="006A2BF5"/>
    <w:rsid w:val="006A6299"/>
    <w:rsid w:val="006A70C4"/>
    <w:rsid w:val="006B740E"/>
    <w:rsid w:val="006B7CA4"/>
    <w:rsid w:val="006B7D81"/>
    <w:rsid w:val="006D1293"/>
    <w:rsid w:val="0072442C"/>
    <w:rsid w:val="00767E67"/>
    <w:rsid w:val="007D6CB6"/>
    <w:rsid w:val="007F7027"/>
    <w:rsid w:val="0080052C"/>
    <w:rsid w:val="0080124B"/>
    <w:rsid w:val="00810D6A"/>
    <w:rsid w:val="00872CA6"/>
    <w:rsid w:val="0088372A"/>
    <w:rsid w:val="008A2141"/>
    <w:rsid w:val="008E3F75"/>
    <w:rsid w:val="009060F6"/>
    <w:rsid w:val="009467E4"/>
    <w:rsid w:val="00967757"/>
    <w:rsid w:val="0098151F"/>
    <w:rsid w:val="009950C6"/>
    <w:rsid w:val="009B5EF2"/>
    <w:rsid w:val="009E370B"/>
    <w:rsid w:val="009F373A"/>
    <w:rsid w:val="00A465F8"/>
    <w:rsid w:val="00A47D8C"/>
    <w:rsid w:val="00A633AB"/>
    <w:rsid w:val="00AA7410"/>
    <w:rsid w:val="00AC240D"/>
    <w:rsid w:val="00AC63C3"/>
    <w:rsid w:val="00AD1AF8"/>
    <w:rsid w:val="00AD7F86"/>
    <w:rsid w:val="00AE215E"/>
    <w:rsid w:val="00AE21C3"/>
    <w:rsid w:val="00AE670E"/>
    <w:rsid w:val="00AF3AAF"/>
    <w:rsid w:val="00AF7EEE"/>
    <w:rsid w:val="00B42A5C"/>
    <w:rsid w:val="00B43742"/>
    <w:rsid w:val="00B4620C"/>
    <w:rsid w:val="00B91095"/>
    <w:rsid w:val="00BE2FA2"/>
    <w:rsid w:val="00BE400A"/>
    <w:rsid w:val="00C27AF6"/>
    <w:rsid w:val="00C76E66"/>
    <w:rsid w:val="00C85902"/>
    <w:rsid w:val="00C8605E"/>
    <w:rsid w:val="00C9792C"/>
    <w:rsid w:val="00CA07AB"/>
    <w:rsid w:val="00CB17E0"/>
    <w:rsid w:val="00CB376A"/>
    <w:rsid w:val="00D0170E"/>
    <w:rsid w:val="00D066A4"/>
    <w:rsid w:val="00D55AB9"/>
    <w:rsid w:val="00D76DA2"/>
    <w:rsid w:val="00D939B7"/>
    <w:rsid w:val="00D946E1"/>
    <w:rsid w:val="00DB4D58"/>
    <w:rsid w:val="00DD29CD"/>
    <w:rsid w:val="00DF3ED7"/>
    <w:rsid w:val="00E07330"/>
    <w:rsid w:val="00E23011"/>
    <w:rsid w:val="00E25A90"/>
    <w:rsid w:val="00E5758C"/>
    <w:rsid w:val="00E87AC8"/>
    <w:rsid w:val="00E97C6D"/>
    <w:rsid w:val="00EA319E"/>
    <w:rsid w:val="00EB0E80"/>
    <w:rsid w:val="00EB7BDE"/>
    <w:rsid w:val="00ED3B16"/>
    <w:rsid w:val="00EE38DC"/>
    <w:rsid w:val="00EE7569"/>
    <w:rsid w:val="00F004D4"/>
    <w:rsid w:val="00F54EF8"/>
    <w:rsid w:val="00F73BC7"/>
    <w:rsid w:val="00F7782C"/>
    <w:rsid w:val="00F945DD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BF7F-EF2C-420B-B021-CF036D2D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ณัฐสุดา จันทร์พฤกษา</cp:lastModifiedBy>
  <cp:revision>4</cp:revision>
  <cp:lastPrinted>2024-11-12T10:46:00Z</cp:lastPrinted>
  <dcterms:created xsi:type="dcterms:W3CDTF">2025-07-16T02:10:00Z</dcterms:created>
  <dcterms:modified xsi:type="dcterms:W3CDTF">2025-07-17T03:25:00Z</dcterms:modified>
</cp:coreProperties>
</file>