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62B" w14:textId="1D33D850" w:rsidR="00A069B4" w:rsidRPr="008450C6" w:rsidRDefault="003176ED" w:rsidP="00076F5A">
      <w:pPr>
        <w:tabs>
          <w:tab w:val="left" w:pos="0"/>
        </w:tabs>
        <w:spacing w:before="120" w:after="0" w:line="216" w:lineRule="auto"/>
        <w:ind w:right="-302" w:hanging="180"/>
        <w:jc w:val="center"/>
        <w:rPr>
          <w:rFonts w:ascii="TH SarabunPSK" w:hAnsi="TH SarabunPSK" w:cs="TH SarabunPSK"/>
          <w:b/>
          <w:bCs/>
          <w:color w:val="009999"/>
          <w:sz w:val="36"/>
          <w:szCs w:val="36"/>
        </w:rPr>
      </w:pPr>
      <w:r w:rsidRPr="008450C6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อย. </w:t>
      </w:r>
      <w:r w:rsidR="00A069B4" w:rsidRPr="008450C6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ชวนร้าน</w:t>
      </w:r>
      <w:r w:rsidR="006C467C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ยา</w:t>
      </w:r>
      <w:r w:rsidR="00A069B4" w:rsidRPr="008450C6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ร่วม</w:t>
      </w:r>
      <w:r w:rsidR="00301669" w:rsidRPr="008450C6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 xml:space="preserve">โครงการสุขกาย สบายกระเป๋า </w:t>
      </w:r>
      <w:r w:rsidR="00A069B4" w:rsidRPr="008450C6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14 ต.ค.นี้ ลดค่ายาให้ประชาชน </w:t>
      </w:r>
    </w:p>
    <w:p w14:paraId="66D07C65" w14:textId="42A10BC5" w:rsidR="00AF6FA4" w:rsidRPr="00571310" w:rsidRDefault="00A069B4" w:rsidP="00571310">
      <w:pPr>
        <w:tabs>
          <w:tab w:val="left" w:pos="0"/>
        </w:tabs>
        <w:spacing w:before="120" w:after="0" w:line="228" w:lineRule="auto"/>
        <w:ind w:right="-30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69B4">
        <w:rPr>
          <w:rFonts w:ascii="TH SarabunPSK" w:hAnsi="TH SarabunPSK" w:cs="TH SarabunPSK"/>
          <w:sz w:val="32"/>
          <w:szCs w:val="32"/>
          <w:cs/>
        </w:rPr>
        <w:t xml:space="preserve">อย. </w:t>
      </w:r>
      <w:r w:rsidR="006C467C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A069B4">
        <w:rPr>
          <w:rFonts w:ascii="TH SarabunPSK" w:hAnsi="TH SarabunPSK" w:cs="TH SarabunPSK"/>
          <w:sz w:val="32"/>
          <w:szCs w:val="32"/>
          <w:cs/>
        </w:rPr>
        <w:t>เชิญ</w:t>
      </w:r>
      <w:r w:rsidR="006C467C">
        <w:rPr>
          <w:rFonts w:ascii="TH SarabunPSK" w:hAnsi="TH SarabunPSK" w:cs="TH SarabunPSK" w:hint="cs"/>
          <w:sz w:val="32"/>
          <w:szCs w:val="32"/>
          <w:cs/>
        </w:rPr>
        <w:t>ชวน</w:t>
      </w:r>
      <w:r w:rsidRPr="00A069B4">
        <w:rPr>
          <w:rFonts w:ascii="TH SarabunPSK" w:hAnsi="TH SarabunPSK" w:cs="TH SarabunPSK"/>
          <w:sz w:val="32"/>
          <w:szCs w:val="32"/>
          <w:cs/>
        </w:rPr>
        <w:t>ร้านยาแผนปัจจุบันทั่วประเทศที่มีความพร้อม ลงทะเบียนออนไลน์ เข้าร่วมโครงการ</w:t>
      </w:r>
      <w:r w:rsidR="00C853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69B4">
        <w:rPr>
          <w:rFonts w:ascii="TH SarabunPSK" w:hAnsi="TH SarabunPSK" w:cs="TH SarabunPSK"/>
          <w:sz w:val="32"/>
          <w:szCs w:val="32"/>
          <w:cs/>
        </w:rPr>
        <w:t>"สุขกาย สบายกระเป๋า" ตั้งแต่วันท</w:t>
      </w:r>
      <w:r w:rsidR="009E719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A069B4">
        <w:rPr>
          <w:rFonts w:ascii="TH SarabunPSK" w:hAnsi="TH SarabunPSK" w:cs="TH SarabunPSK"/>
          <w:sz w:val="32"/>
          <w:szCs w:val="32"/>
          <w:cs/>
        </w:rPr>
        <w:t xml:space="preserve"> 14 ตุลาคม 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A069B4">
        <w:rPr>
          <w:rFonts w:ascii="TH SarabunPSK" w:hAnsi="TH SarabunPSK" w:cs="TH SarabunPSK"/>
          <w:sz w:val="32"/>
          <w:szCs w:val="32"/>
          <w:cs/>
        </w:rPr>
        <w:t xml:space="preserve"> เพื่อเป็นทางเลือกให้ผู้ป่วยโรงพยาบาลเอกชนนำใบสั่งยามาซื้อยาจากร้านยาภายนอกได้ ยกระดับบริการและลดภาระค่าใช้จ่ายด้านยาของประชาชน</w:t>
      </w:r>
    </w:p>
    <w:p w14:paraId="3BE41E3B" w14:textId="5B580293" w:rsidR="00C853B4" w:rsidRDefault="00C853B4" w:rsidP="00C853B4">
      <w:pPr>
        <w:spacing w:before="120" w:after="0" w:line="228" w:lineRule="auto"/>
        <w:ind w:right="-302" w:firstLine="720"/>
        <w:jc w:val="thaiDistribute"/>
        <w:rPr>
          <w:rFonts w:ascii="TH SarabunPSK" w:eastAsia="Aptos" w:hAnsi="TH SarabunPSK" w:cs="TH SarabunPSK" w:hint="cs"/>
          <w:color w:val="000000"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noProof/>
          <w:color w:val="000000"/>
          <w:kern w:val="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43C991" wp14:editId="05AE2666">
            <wp:simplePos x="0" y="0"/>
            <wp:positionH relativeFrom="margin">
              <wp:posOffset>4629150</wp:posOffset>
            </wp:positionH>
            <wp:positionV relativeFrom="paragraph">
              <wp:posOffset>83185</wp:posOffset>
            </wp:positionV>
            <wp:extent cx="922655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0961" y="21442"/>
                <wp:lineTo x="20961" y="0"/>
                <wp:lineTo x="0" y="0"/>
              </wp:wrapPolygon>
            </wp:wrapThrough>
            <wp:docPr id="268515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15890" name="Picture 268515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9B4" w:rsidRPr="00A069B4">
        <w:rPr>
          <w:rFonts w:ascii="TH SarabunPSK" w:eastAsia="Aptos" w:hAnsi="TH SarabunPSK" w:cs="TH SarabunPSK" w:hint="cs"/>
          <w:b/>
          <w:bCs/>
          <w:color w:val="000000"/>
          <w:kern w:val="2"/>
          <w:sz w:val="32"/>
          <w:szCs w:val="32"/>
          <w:cs/>
          <w14:ligatures w14:val="standardContextual"/>
        </w:rPr>
        <w:t>เภสัชกรหญิงสุภัทรา บุญเสริม เลขาธิการคณะกรรมการอาหารและยา</w:t>
      </w:r>
      <w:r w:rsidR="00A069B4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 เปิดเผยว่า </w:t>
      </w:r>
      <w:r w:rsidR="006E614C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จากที่</w:t>
      </w:r>
      <w:r w:rsidR="00091C05" w:rsidRPr="00091C05">
        <w:rPr>
          <w:rFonts w:ascii="TH SarabunPSK" w:eastAsia="Aptos" w:hAnsi="TH SarabunPSK" w:cs="TH SarabunPSK"/>
          <w:color w:val="000000"/>
          <w:kern w:val="2"/>
          <w:sz w:val="32"/>
          <w:szCs w:val="32"/>
          <w:cs/>
          <w14:ligatures w14:val="standardContextual"/>
        </w:rPr>
        <w:t>สำนักงานคณะกรรมการอาหารและยา (อย.) ได้ร่วมกับกรมการค้าภายใน กระทรวงพาณิชย์</w:t>
      </w:r>
      <w:r w:rsidR="00091C05" w:rsidRPr="00091C05"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  <w:t xml:space="preserve"> </w:t>
      </w:r>
      <w:r w:rsidR="00091C05" w:rsidRPr="00091C05">
        <w:rPr>
          <w:rFonts w:ascii="TH SarabunPSK" w:eastAsia="Aptos" w:hAnsi="TH SarabunPSK" w:cs="TH SarabunPSK"/>
          <w:color w:val="000000"/>
          <w:kern w:val="2"/>
          <w:sz w:val="32"/>
          <w:szCs w:val="32"/>
          <w:cs/>
          <w14:ligatures w14:val="standardContextual"/>
        </w:rPr>
        <w:t>กรมสนับสนุนบริการสุขภาพ และสมาคมโรงพยาบาลเอกชน เปิดทางให้ผู้ป่วยโรงพยาบาลเอกชนเลือกซื้อยาจากร้านยาภายนอกเพื่อลดค่าใช้จ่าย</w:t>
      </w:r>
      <w:r w:rsidR="00091C05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ของประชาชน </w:t>
      </w:r>
      <w:r w:rsidR="00091C05" w:rsidRPr="00ED75E4">
        <w:rPr>
          <w:rFonts w:ascii="TH SarabunPSK" w:eastAsia="Aptos" w:hAnsi="TH SarabunPSK" w:cs="TH SarabunPSK" w:hint="cs"/>
          <w:kern w:val="2"/>
          <w:sz w:val="32"/>
          <w:szCs w:val="32"/>
          <w:cs/>
          <w14:ligatures w14:val="standardContextual"/>
        </w:rPr>
        <w:t>อย. จึงขอเชิญชวน</w:t>
      </w:r>
      <w:r w:rsidR="00091C05" w:rsidRPr="00ED75E4">
        <w:rPr>
          <w:rFonts w:ascii="TH SarabunPSK" w:hAnsi="TH SarabunPSK" w:cs="TH SarabunPSK"/>
          <w:sz w:val="32"/>
          <w:szCs w:val="32"/>
          <w:cs/>
        </w:rPr>
        <w:t>ร้านยาแผนปัจจุบัน</w:t>
      </w:r>
      <w:r w:rsidR="00091C05" w:rsidRPr="00ED75E4">
        <w:rPr>
          <w:rFonts w:ascii="TH SarabunPSK" w:hAnsi="TH SarabunPSK" w:cs="TH SarabunPSK" w:hint="cs"/>
          <w:sz w:val="32"/>
          <w:szCs w:val="32"/>
          <w:cs/>
        </w:rPr>
        <w:t xml:space="preserve"> (ข.ย.</w:t>
      </w:r>
      <w:r w:rsidR="00091C05" w:rsidRPr="00ED75E4">
        <w:rPr>
          <w:rFonts w:ascii="TH SarabunPSK" w:hAnsi="TH SarabunPSK" w:cs="TH SarabunPSK"/>
          <w:sz w:val="32"/>
          <w:szCs w:val="32"/>
        </w:rPr>
        <w:t>1</w:t>
      </w:r>
      <w:r w:rsidR="00091C05" w:rsidRPr="00ED75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91C05" w:rsidRPr="00ED75E4">
        <w:rPr>
          <w:rFonts w:ascii="TH SarabunPSK" w:hAnsi="TH SarabunPSK" w:cs="TH SarabunPSK"/>
          <w:sz w:val="32"/>
          <w:szCs w:val="32"/>
          <w:cs/>
        </w:rPr>
        <w:t>ทั่วประเท</w:t>
      </w:r>
      <w:r w:rsidR="00091C05" w:rsidRPr="00ED75E4">
        <w:rPr>
          <w:rFonts w:ascii="TH SarabunPSK" w:hAnsi="TH SarabunPSK" w:cs="TH SarabunPSK" w:hint="cs"/>
          <w:sz w:val="32"/>
          <w:szCs w:val="32"/>
          <w:cs/>
        </w:rPr>
        <w:t>ศ</w:t>
      </w:r>
      <w:r w:rsidR="00091C05" w:rsidRPr="00C853B4">
        <w:rPr>
          <w:rFonts w:ascii="TH SarabunPSK" w:eastAsia="Aptos" w:hAnsi="TH SarabunPSK" w:cs="TH SarabunPSK" w:hint="cs"/>
          <w:spacing w:val="4"/>
          <w:kern w:val="2"/>
          <w:sz w:val="32"/>
          <w:szCs w:val="32"/>
          <w:cs/>
          <w14:ligatures w14:val="standardContextual"/>
        </w:rPr>
        <w:t>ลงทะเบียนเข้า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ร่วมโครงการ ตั้งแต่วัน</w:t>
      </w:r>
      <w:r w:rsidR="00C30A7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นี้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 xml:space="preserve"> </w:t>
      </w:r>
      <w:r w:rsidR="00C30A7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(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14:ligatures w14:val="standardContextual"/>
        </w:rPr>
        <w:t xml:space="preserve">14 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 xml:space="preserve">ตุลาคม 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14:ligatures w14:val="standardContextual"/>
        </w:rPr>
        <w:t>2568</w:t>
      </w:r>
      <w:r w:rsidR="00C30A7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)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 xml:space="preserve"> </w:t>
      </w:r>
      <w:r w:rsidR="009568BF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โดยสามารถสแกน</w:t>
      </w:r>
      <w:r w:rsidR="00091C0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ผ่าน</w:t>
      </w:r>
      <w:r w:rsidR="00C30A7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 xml:space="preserve">ทาง </w:t>
      </w:r>
      <w:r w:rsidR="00C30A75" w:rsidRPr="00C853B4">
        <w:rPr>
          <w:rFonts w:ascii="TH SarabunPSK" w:eastAsia="Aptos" w:hAnsi="TH SarabunPSK" w:cs="TH SarabunPSK"/>
          <w:spacing w:val="-6"/>
          <w:kern w:val="2"/>
          <w:sz w:val="32"/>
          <w:szCs w:val="32"/>
          <w14:ligatures w14:val="standardContextual"/>
        </w:rPr>
        <w:t xml:space="preserve">QR Code </w:t>
      </w:r>
      <w:r w:rsidR="006124E5" w:rsidRPr="00C853B4">
        <w:rPr>
          <w:rFonts w:ascii="TH SarabunPSK" w:eastAsia="Aptos" w:hAnsi="TH SarabunPSK" w:cs="TH SarabunPSK" w:hint="cs"/>
          <w:spacing w:val="-6"/>
          <w:kern w:val="2"/>
          <w:sz w:val="32"/>
          <w:szCs w:val="32"/>
          <w:cs/>
          <w14:ligatures w14:val="standardContextual"/>
        </w:rPr>
        <w:t>นี้</w:t>
      </w:r>
      <w:r w:rsidR="009568BF">
        <w:rPr>
          <w:rFonts w:ascii="TH SarabunPSK" w:eastAsia="Aptos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</w:p>
    <w:p w14:paraId="5A3E884D" w14:textId="49542389" w:rsidR="00804DE0" w:rsidRPr="00804DE0" w:rsidRDefault="008450C6" w:rsidP="00571310">
      <w:pPr>
        <w:spacing w:before="120" w:after="0" w:line="228" w:lineRule="auto"/>
        <w:ind w:right="-302" w:firstLine="720"/>
        <w:jc w:val="thaiDistribute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สำหรับ</w:t>
      </w:r>
      <w:r w:rsidRPr="008450C6">
        <w:rPr>
          <w:rFonts w:ascii="TH SarabunPSK" w:eastAsia="Aptos" w:hAnsi="TH SarabunPSK" w:cs="TH SarabunPSK"/>
          <w:color w:val="000000"/>
          <w:kern w:val="2"/>
          <w:sz w:val="32"/>
          <w:szCs w:val="32"/>
          <w:cs/>
          <w14:ligatures w14:val="standardContextual"/>
        </w:rPr>
        <w:t>ร้านยาที่จะเข้าร่วมโครงการต้องเป็นร้านขายยา</w:t>
      </w:r>
      <w:r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ที่</w:t>
      </w:r>
      <w:r w:rsidRPr="008450C6">
        <w:rPr>
          <w:rFonts w:ascii="TH SarabunPSK" w:eastAsia="Aptos" w:hAnsi="TH SarabunPSK" w:cs="TH SarabunPSK"/>
          <w:color w:val="000000"/>
          <w:kern w:val="2"/>
          <w:sz w:val="32"/>
          <w:szCs w:val="32"/>
          <w:cs/>
          <w14:ligatures w14:val="standardContextual"/>
        </w:rPr>
        <w:t xml:space="preserve">ไม่อยู่ในระหว่างถูกพักใช้ใบอนุญาตหรือถูกเพิกถอนใบอนุญาต และไม่จำเป็นต้องเป็นร้านยาคุณภาพ หรือเป็นสมาชิกของสมาคม/ชมรมร้านยาใด ๆ </w:t>
      </w:r>
      <w:r w:rsidR="00804DE0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และ</w:t>
      </w:r>
      <w:r w:rsidR="00804DE0" w:rsidRPr="00AF6FA4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ต้องยืนยันความพร้อมใน</w:t>
      </w:r>
      <w:r w:rsidR="00804DE0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 </w:t>
      </w:r>
      <w:r w:rsidR="00804DE0"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  <w:t xml:space="preserve">5 </w:t>
      </w:r>
      <w:r w:rsidR="00804DE0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ด้านหลัก</w:t>
      </w:r>
      <w:r w:rsidR="00804DE0" w:rsidRPr="00AF6FA4">
        <w:rPr>
          <w:rFonts w:ascii="TH SarabunPSK" w:eastAsia="Aptos" w:hAnsi="TH SarabunPSK" w:cs="TH SarabunPSK" w:hint="cs"/>
          <w:b/>
          <w:bCs/>
          <w:color w:val="000000"/>
          <w:kern w:val="2"/>
          <w:sz w:val="32"/>
          <w:szCs w:val="32"/>
          <w:cs/>
          <w14:ligatures w14:val="standardContextual"/>
        </w:rPr>
        <w:t xml:space="preserve"> </w:t>
      </w:r>
      <w:r w:rsidR="00804DE0" w:rsidRPr="00AF6FA4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ดังนี้ </w:t>
      </w:r>
    </w:p>
    <w:p w14:paraId="2BFFDFD2" w14:textId="59B0B922" w:rsidR="00804DE0" w:rsidRDefault="007C58BA" w:rsidP="00804DE0">
      <w:pPr>
        <w:pStyle w:val="a5"/>
        <w:numPr>
          <w:ilvl w:val="0"/>
          <w:numId w:val="5"/>
        </w:numPr>
        <w:spacing w:after="0" w:line="228" w:lineRule="auto"/>
        <w:ind w:right="-302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เป็นร้านยาที่</w:t>
      </w:r>
      <w:r w:rsidR="00804DE0" w:rsidRPr="00804DE0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มีเภสัชกรประจำตลอดเวลาที่เปิดทำการ </w:t>
      </w:r>
    </w:p>
    <w:p w14:paraId="0759EB90" w14:textId="74749239" w:rsidR="007C58BA" w:rsidRDefault="007C58BA" w:rsidP="00804DE0">
      <w:pPr>
        <w:pStyle w:val="a5"/>
        <w:numPr>
          <w:ilvl w:val="0"/>
          <w:numId w:val="5"/>
        </w:numPr>
        <w:spacing w:after="0" w:line="228" w:lineRule="auto"/>
        <w:ind w:right="-302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มีความพร้อมด้านยาและการจัดหายาให้ผู้รับบริการ</w:t>
      </w:r>
    </w:p>
    <w:p w14:paraId="123A39B5" w14:textId="776237C3" w:rsidR="00804DE0" w:rsidRDefault="00804DE0" w:rsidP="007C58BA">
      <w:pPr>
        <w:pStyle w:val="a5"/>
        <w:numPr>
          <w:ilvl w:val="0"/>
          <w:numId w:val="5"/>
        </w:numPr>
        <w:spacing w:after="0" w:line="228" w:lineRule="auto"/>
        <w:ind w:right="-302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มีช่องทางการติดต่อ สอบถามสำหรับผู้มารับบริการ เพื่อตรวจสอบยืนยัน รายการ จำนวน และราคายาได้ เช่น โทรศัพท์ , 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14:ligatures w14:val="standardContextual"/>
        </w:rPr>
        <w:t>ID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 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14:ligatures w14:val="standardContextual"/>
        </w:rPr>
        <w:t>LINE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 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14:ligatures w14:val="standardContextual"/>
        </w:rPr>
        <w:t>,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 xml:space="preserve"> โปรแกรมประยุกต์</w:t>
      </w:r>
      <w:r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14:ligatures w14:val="standardContextual"/>
        </w:rPr>
        <w:t xml:space="preserve"> Telepharmacy</w:t>
      </w:r>
    </w:p>
    <w:p w14:paraId="1B77B3EF" w14:textId="5FB36B2B" w:rsidR="00804DE0" w:rsidRPr="00A5666E" w:rsidRDefault="007C58BA" w:rsidP="00A5666E">
      <w:pPr>
        <w:pStyle w:val="a5"/>
        <w:numPr>
          <w:ilvl w:val="0"/>
          <w:numId w:val="5"/>
        </w:numPr>
        <w:spacing w:after="0" w:line="228" w:lineRule="auto"/>
        <w:ind w:right="-302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ดำเนินการตามแนวปฏิบัติที่ดี</w:t>
      </w:r>
      <w:r w:rsidR="00804DE0" w:rsidRPr="007C58BA">
        <w:rPr>
          <w:rFonts w:ascii="TH SarabunPSK" w:eastAsia="Aptos" w:hAnsi="TH SarabunPSK" w:cs="TH SarabunPSK" w:hint="cs"/>
          <w:color w:val="000000"/>
          <w:kern w:val="2"/>
          <w:sz w:val="32"/>
          <w:szCs w:val="32"/>
          <w:cs/>
          <w14:ligatures w14:val="standardContextual"/>
        </w:rPr>
        <w:t>ตามมาตรฐานวิชาชีพเภสัชกรรมที่กำหนด</w:t>
      </w:r>
    </w:p>
    <w:p w14:paraId="421EAFE6" w14:textId="73E06C5F" w:rsidR="00AF6FA4" w:rsidRPr="00AF6FA4" w:rsidRDefault="00BA2E4B" w:rsidP="008450C6">
      <w:pPr>
        <w:spacing w:before="120" w:after="0" w:line="240" w:lineRule="auto"/>
        <w:ind w:right="-302" w:firstLine="720"/>
        <w:jc w:val="thaiDistribute"/>
        <w:rPr>
          <w:rFonts w:ascii="TH SarabunPSK" w:eastAsia="Aptos" w:hAnsi="TH SarabunPSK" w:cs="TH SarabunPSK"/>
          <w:color w:val="000000"/>
          <w:kern w:val="2"/>
          <w:sz w:val="32"/>
          <w:szCs w:val="32"/>
          <w14:ligatures w14:val="standardContextual"/>
        </w:rPr>
      </w:pPr>
      <w:r w:rsidRPr="00BA2E4B">
        <w:rPr>
          <w:rFonts w:ascii="TH SarabunPSK" w:eastAsia="Aptos" w:hAnsi="TH SarabunPSK" w:cs="TH SarabunPSK" w:hint="cs"/>
          <w:color w:val="000000"/>
          <w:spacing w:val="-4"/>
          <w:kern w:val="2"/>
          <w:sz w:val="32"/>
          <w:szCs w:val="32"/>
          <w:cs/>
          <w14:ligatures w14:val="standardContextual"/>
        </w:rPr>
        <w:t xml:space="preserve">การลงทะเบียนเข้าร่วมโครงการของร้านยา </w:t>
      </w:r>
      <w:r w:rsidR="008450C6" w:rsidRPr="00BA2E4B">
        <w:rPr>
          <w:rFonts w:ascii="TH SarabunPSK" w:eastAsia="Aptos" w:hAnsi="TH SarabunPSK" w:cs="TH SarabunPSK"/>
          <w:color w:val="000000"/>
          <w:spacing w:val="-4"/>
          <w:kern w:val="2"/>
          <w:sz w:val="32"/>
          <w:szCs w:val="32"/>
          <w:cs/>
          <w14:ligatures w14:val="standardContextual"/>
        </w:rPr>
        <w:t xml:space="preserve">อย. </w:t>
      </w:r>
      <w:r w:rsidRPr="00BA2E4B">
        <w:rPr>
          <w:rFonts w:ascii="TH SarabunPSK" w:eastAsia="Aptos" w:hAnsi="TH SarabunPSK" w:cs="TH SarabunPSK" w:hint="cs"/>
          <w:color w:val="000000"/>
          <w:spacing w:val="-4"/>
          <w:kern w:val="2"/>
          <w:sz w:val="32"/>
          <w:szCs w:val="32"/>
          <w:cs/>
          <w14:ligatures w14:val="standardContextual"/>
        </w:rPr>
        <w:t>จะนำไป</w:t>
      </w:r>
      <w:r w:rsidR="008450C6" w:rsidRPr="00BA2E4B">
        <w:rPr>
          <w:rFonts w:ascii="TH SarabunPSK" w:eastAsia="Aptos" w:hAnsi="TH SarabunPSK" w:cs="TH SarabunPSK"/>
          <w:color w:val="000000"/>
          <w:spacing w:val="-4"/>
          <w:kern w:val="2"/>
          <w:sz w:val="32"/>
          <w:szCs w:val="32"/>
          <w:cs/>
          <w14:ligatures w14:val="standardContextual"/>
        </w:rPr>
        <w:t>พัฒนาระบบการค้นหาและแสดงตำแหน่งร้านยา</w:t>
      </w:r>
      <w:r w:rsidR="008450C6" w:rsidRPr="008450C6">
        <w:rPr>
          <w:rFonts w:ascii="TH SarabunPSK" w:eastAsia="Aptos" w:hAnsi="TH SarabunPSK" w:cs="TH SarabunPSK"/>
          <w:color w:val="000000"/>
          <w:kern w:val="2"/>
          <w:sz w:val="32"/>
          <w:szCs w:val="32"/>
          <w:cs/>
          <w14:ligatures w14:val="standardContextual"/>
        </w:rPr>
        <w:t xml:space="preserve"> "สุขกาย สบายกระเป๋า" พร้อมแสดงข้อมูลการติดต่อสำหรับผู้ป่วย ซึ่งจะทำให้ร้านยาได้รับการประชาสัมพันธ์ สร้างการรับรู้ และทำให้ผู้ป่วยมั่นใจว่าร้านยามีความพร้อมในการบริการจ่ายยาตามใบสั่ง ทั้งนี้ การเข้าร่วมโครงการเป็นการดำเนินการโดยสมัครใจ และร้านยาทั่วไปที่ไม่ได้ลงทะเบียนก็ยังคงสามารถรับใบสั่งยาและจ่ายยาตามใบสั่งได้ตามปกติ</w:t>
      </w:r>
    </w:p>
    <w:p w14:paraId="614FCCFC" w14:textId="6AFBB7E8" w:rsidR="00661117" w:rsidRPr="00AC0474" w:rsidRDefault="00661117" w:rsidP="008450C6">
      <w:pPr>
        <w:tabs>
          <w:tab w:val="left" w:pos="0"/>
        </w:tabs>
        <w:spacing w:before="120" w:after="0" w:line="240" w:lineRule="auto"/>
        <w:ind w:right="-302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1B757FA2" w:rsidR="00904278" w:rsidRPr="00661117" w:rsidRDefault="00661117" w:rsidP="008450C6">
      <w:pPr>
        <w:tabs>
          <w:tab w:val="left" w:pos="0"/>
        </w:tabs>
        <w:spacing w:before="120"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4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2292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6C4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16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1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="00301669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2F0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0E96" w:rsidRPr="00AC047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ข่าวแจก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5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18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8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D657" w14:textId="77777777" w:rsidR="00DE5D74" w:rsidRDefault="00DE5D74">
      <w:pPr>
        <w:spacing w:after="0" w:line="240" w:lineRule="auto"/>
      </w:pPr>
      <w:r>
        <w:separator/>
      </w:r>
    </w:p>
  </w:endnote>
  <w:endnote w:type="continuationSeparator" w:id="0">
    <w:p w14:paraId="767A8C9A" w14:textId="77777777" w:rsidR="00DE5D74" w:rsidRDefault="00D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D4C1" w14:textId="77777777" w:rsidR="00DE5D74" w:rsidRDefault="00DE5D74">
      <w:pPr>
        <w:spacing w:after="0" w:line="240" w:lineRule="auto"/>
      </w:pPr>
      <w:r>
        <w:separator/>
      </w:r>
    </w:p>
  </w:footnote>
  <w:footnote w:type="continuationSeparator" w:id="0">
    <w:p w14:paraId="5CE522F8" w14:textId="77777777" w:rsidR="00DE5D74" w:rsidRDefault="00DE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5400A70D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92F44"/>
    <w:multiLevelType w:val="hybridMultilevel"/>
    <w:tmpl w:val="E856D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61F9"/>
    <w:multiLevelType w:val="hybridMultilevel"/>
    <w:tmpl w:val="A44A26C4"/>
    <w:lvl w:ilvl="0" w:tplc="268899D8">
      <w:numFmt w:val="bullet"/>
      <w:lvlText w:val="-"/>
      <w:lvlJc w:val="left"/>
      <w:pPr>
        <w:ind w:left="16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0B772EF"/>
    <w:multiLevelType w:val="hybridMultilevel"/>
    <w:tmpl w:val="FA52B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85536">
    <w:abstractNumId w:val="0"/>
  </w:num>
  <w:num w:numId="2" w16cid:durableId="1275022274">
    <w:abstractNumId w:val="2"/>
  </w:num>
  <w:num w:numId="3" w16cid:durableId="1677540226">
    <w:abstractNumId w:val="1"/>
  </w:num>
  <w:num w:numId="4" w16cid:durableId="230238646">
    <w:abstractNumId w:val="4"/>
  </w:num>
  <w:num w:numId="5" w16cid:durableId="141566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118A3"/>
    <w:rsid w:val="00044586"/>
    <w:rsid w:val="00052D93"/>
    <w:rsid w:val="00060240"/>
    <w:rsid w:val="00076F5A"/>
    <w:rsid w:val="000815F9"/>
    <w:rsid w:val="00091C05"/>
    <w:rsid w:val="00097C69"/>
    <w:rsid w:val="000B72A0"/>
    <w:rsid w:val="00193543"/>
    <w:rsid w:val="001A398D"/>
    <w:rsid w:val="001C118E"/>
    <w:rsid w:val="002118F7"/>
    <w:rsid w:val="00215880"/>
    <w:rsid w:val="00216F87"/>
    <w:rsid w:val="00272B30"/>
    <w:rsid w:val="002D264E"/>
    <w:rsid w:val="002D3F9A"/>
    <w:rsid w:val="002E4428"/>
    <w:rsid w:val="002E64A7"/>
    <w:rsid w:val="002F0DD1"/>
    <w:rsid w:val="00301669"/>
    <w:rsid w:val="003072E4"/>
    <w:rsid w:val="00307B8A"/>
    <w:rsid w:val="003176ED"/>
    <w:rsid w:val="0035113A"/>
    <w:rsid w:val="00372353"/>
    <w:rsid w:val="00385137"/>
    <w:rsid w:val="003A1086"/>
    <w:rsid w:val="003B1409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A498F"/>
    <w:rsid w:val="004D556D"/>
    <w:rsid w:val="004D6B87"/>
    <w:rsid w:val="00503510"/>
    <w:rsid w:val="00517285"/>
    <w:rsid w:val="00571310"/>
    <w:rsid w:val="00584629"/>
    <w:rsid w:val="00593178"/>
    <w:rsid w:val="005E61D1"/>
    <w:rsid w:val="005F45C4"/>
    <w:rsid w:val="006124E5"/>
    <w:rsid w:val="006168D5"/>
    <w:rsid w:val="0065315D"/>
    <w:rsid w:val="00661117"/>
    <w:rsid w:val="006628F0"/>
    <w:rsid w:val="006A1C0D"/>
    <w:rsid w:val="006C467C"/>
    <w:rsid w:val="006D7151"/>
    <w:rsid w:val="006E2793"/>
    <w:rsid w:val="006E614C"/>
    <w:rsid w:val="00711543"/>
    <w:rsid w:val="007561B0"/>
    <w:rsid w:val="007618FF"/>
    <w:rsid w:val="0079560D"/>
    <w:rsid w:val="007C58BA"/>
    <w:rsid w:val="007E7143"/>
    <w:rsid w:val="008031D2"/>
    <w:rsid w:val="008032E1"/>
    <w:rsid w:val="00804DE0"/>
    <w:rsid w:val="00842E1A"/>
    <w:rsid w:val="00843D47"/>
    <w:rsid w:val="008450C6"/>
    <w:rsid w:val="008466F5"/>
    <w:rsid w:val="0085320E"/>
    <w:rsid w:val="00865C20"/>
    <w:rsid w:val="008A2613"/>
    <w:rsid w:val="008B7A90"/>
    <w:rsid w:val="00904278"/>
    <w:rsid w:val="00925E97"/>
    <w:rsid w:val="009568BF"/>
    <w:rsid w:val="0096574F"/>
    <w:rsid w:val="00991388"/>
    <w:rsid w:val="009A3D3D"/>
    <w:rsid w:val="009E7193"/>
    <w:rsid w:val="00A0221B"/>
    <w:rsid w:val="00A069B4"/>
    <w:rsid w:val="00A40302"/>
    <w:rsid w:val="00A50407"/>
    <w:rsid w:val="00A5666E"/>
    <w:rsid w:val="00A80947"/>
    <w:rsid w:val="00A9740A"/>
    <w:rsid w:val="00AA2E56"/>
    <w:rsid w:val="00AA4275"/>
    <w:rsid w:val="00AA6BFB"/>
    <w:rsid w:val="00AB2292"/>
    <w:rsid w:val="00AC2797"/>
    <w:rsid w:val="00AF6FA4"/>
    <w:rsid w:val="00B132E8"/>
    <w:rsid w:val="00B65E11"/>
    <w:rsid w:val="00B72A6C"/>
    <w:rsid w:val="00BA2E4B"/>
    <w:rsid w:val="00BB119F"/>
    <w:rsid w:val="00BE31C9"/>
    <w:rsid w:val="00C00179"/>
    <w:rsid w:val="00C20E22"/>
    <w:rsid w:val="00C30A75"/>
    <w:rsid w:val="00C429A6"/>
    <w:rsid w:val="00C853B4"/>
    <w:rsid w:val="00CD3906"/>
    <w:rsid w:val="00CE1D46"/>
    <w:rsid w:val="00D06746"/>
    <w:rsid w:val="00D229A6"/>
    <w:rsid w:val="00D25BA0"/>
    <w:rsid w:val="00D90DD9"/>
    <w:rsid w:val="00DA6875"/>
    <w:rsid w:val="00DE5D74"/>
    <w:rsid w:val="00E00B92"/>
    <w:rsid w:val="00E02A40"/>
    <w:rsid w:val="00E041A5"/>
    <w:rsid w:val="00E11AC3"/>
    <w:rsid w:val="00E21A85"/>
    <w:rsid w:val="00EA1F3F"/>
    <w:rsid w:val="00EB1240"/>
    <w:rsid w:val="00EC0276"/>
    <w:rsid w:val="00EC41D6"/>
    <w:rsid w:val="00EC4769"/>
    <w:rsid w:val="00ED75E4"/>
    <w:rsid w:val="00EF0E96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ก้องภพ แก้วประภา</cp:lastModifiedBy>
  <cp:revision>5</cp:revision>
  <cp:lastPrinted>2025-10-13T12:18:00Z</cp:lastPrinted>
  <dcterms:created xsi:type="dcterms:W3CDTF">2025-10-13T12:20:00Z</dcterms:created>
  <dcterms:modified xsi:type="dcterms:W3CDTF">2025-10-14T02:00:00Z</dcterms:modified>
</cp:coreProperties>
</file>